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551" w:rsidRPr="00456551" w:rsidRDefault="00456551" w:rsidP="0045655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</w:pPr>
      <w:bookmarkStart w:id="0" w:name="100001"/>
      <w:bookmarkEnd w:id="0"/>
      <w:r w:rsidRPr="00456551"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  <w:t>ВЕРХОВНЫЙ СУД РОССИЙСКОЙ ФЕДЕРАЦИИ</w:t>
      </w:r>
    </w:p>
    <w:p w:rsidR="00456551" w:rsidRPr="00456551" w:rsidRDefault="00456551" w:rsidP="0045655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</w:pPr>
      <w:bookmarkStart w:id="1" w:name="100002"/>
      <w:bookmarkEnd w:id="1"/>
      <w:r w:rsidRPr="00456551"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  <w:t>ОПРЕДЕЛЕНИЕ</w:t>
      </w:r>
    </w:p>
    <w:p w:rsidR="00456551" w:rsidRPr="00456551" w:rsidRDefault="00456551" w:rsidP="0045655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</w:pPr>
      <w:r w:rsidRPr="00456551"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  <w:t>от 10 марта 2020 г. N 308-ЭС20-229</w:t>
      </w:r>
    </w:p>
    <w:p w:rsidR="00456551" w:rsidRPr="00456551" w:rsidRDefault="00456551" w:rsidP="0045655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Судья Верховного Суда Российской Федерации </w:t>
      </w:r>
      <w:proofErr w:type="spell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Чучунова</w:t>
      </w:r>
      <w:proofErr w:type="spell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Н.С., изучив кассационную жалобу товарищества собственников жилья "</w:t>
      </w:r>
      <w:proofErr w:type="spell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Квадро</w:t>
      </w:r>
      <w:proofErr w:type="spell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" на решение Арбитражного суда Ростовской области от 17.04.2019, постановление Пятнадцатого арбитражного апелляционного суда от 24.06.2019 и постановление Арбитражного суда Северо-Кавказского округа от 22.10.2019 по делу N А53-14205/2018,</w:t>
      </w:r>
    </w:p>
    <w:p w:rsidR="00456551" w:rsidRPr="00456551" w:rsidRDefault="00456551" w:rsidP="0045655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установил: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товарищество собственников жилья "</w:t>
      </w:r>
      <w:proofErr w:type="spell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Квадро</w:t>
      </w:r>
      <w:proofErr w:type="spell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" (далее - товарищество) обратилось в Арбитражный суд Ростовской области с исковым заявлением к акционерному обществу "Тандер" (далее - общество) о возложении на общество обязанности в течение тридцати календарных дней освободить часть земельного участка с кадастровым номером 61:44:0082037:48 путем демонтажа дополнительной входной группы; </w:t>
      </w:r>
      <w:proofErr w:type="gram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провести демонтаж рекламной конструкции из </w:t>
      </w:r>
      <w:proofErr w:type="spell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металлопрофиля</w:t>
      </w:r>
      <w:proofErr w:type="spell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 фасадной части многоквартирного дома, привести фасад дома в первоначальное состояние в соответствии с общим видом здания путем заделки отверстий от креплений во внешних бетонных плитах, провести демонтаж конденсаторов (блоков кондиционеров), установленных на отдельно стоящей опоре, смонтированной на крыше подземного гаража, привести фасад дома в первоначальное состояние в соответствии с общим видом здания путем</w:t>
      </w:r>
      <w:proofErr w:type="gram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заделки отверстий вытяжной вентиляции, привести фасад жилого дома в первоначальный вид путем демонтажа навесных ограждений с фасада первого этажа дома.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участию в деле в качестве третьего лица, не заявляющего самостоятельных требований относительно предмета спора, привлечена Меркурьева Елена Ивановна (далее - Меркурьева Е.И.).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Решением Арбитражного суда Ростовской области от 17.04.2019, оставленным без изменения постановлением Пятнадцатого арбитражного апелляционного суда от 24.06.2019 и постановлением Арбитражного суда Северо-Кавказского округа от 22.10.2019, в удовлетворении исковых требований отказано.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8"/>
      <w:bookmarkEnd w:id="7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кассационной жалобе, поданной в Верховный Суд Российской Федерации, заявитель просит отменить состоявшиеся по делу судебные акты и принять новый судебный акт об удовлетворении исковых требований, ссылаясь на существенное нарушение норм материального права.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proofErr w:type="gram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обоснование доводов жалобы заявитель указывает, что из положений </w:t>
      </w:r>
      <w:hyperlink r:id="rId5" w:anchor="101126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пункта 1 статьи 209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6" w:anchor="101290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пункта 1 статьи 244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7" w:anchor="101305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пункта 1 статьи 247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Гражданского кодекса Российской Федерации, </w:t>
      </w:r>
      <w:hyperlink r:id="rId8" w:anchor="101720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пункта 1 части 3 статьи 36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Жилищного кодекса Российской Федерации следует, что по общему правилу владении и пользование имуществом, находящимся в долевой собственности, осуществляется по соглашению всех собственников такого имущества, а при недостижении согласия между</w:t>
      </w:r>
      <w:proofErr w:type="gram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участниками общей долевой собственности порядок пользования может быть определен путем предоставления в пользование каждому из собственников части общего имущества, соразмерной его доле.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proofErr w:type="gram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силу </w:t>
      </w:r>
      <w:hyperlink r:id="rId9" w:anchor="100272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части 4 статьи 36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10" w:anchor="000059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пункта 3 части 2 статьи 44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11" w:anchor="101210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части 1 статьи 166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Жилищного кодекс Российской Федерации по решению собственников помещений в многоквартирном </w:t>
      </w:r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доме, принятому на общем собрании таких собственников, объекты общего имущества многоквартирного дома могут быть переданы в пользование иным лицам в случае, если это не нарушает права и законные интересы граждан и юридических лиц.</w:t>
      </w:r>
      <w:proofErr w:type="gramEnd"/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1"/>
      <w:bookmarkEnd w:id="10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материалах дела не имеется согласия на передачу общего имущества собственников помещений в многоквартирном доме на безвозмездной основе ответчику. Согласия на проведение работ по изменению облика фасада, обустройству дополнительной входной группы, устройство блоков кондиционеров и размещение вывески магазина ответчик от собственников не истребовал.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2"/>
      <w:bookmarkEnd w:id="11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Размещение имущества на фасаде дома, изменение внешнего вида фасада дома нарушает права истцов как собственников общего имущества многоквартирного дома.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Решением общего собрания собственников помещений многоквартирного дома от 06.11.2018, проведенным уже после проведенных строительных изменений в общее имущество дома ответчиком, было утверждено согласие собственников на использование магазином "Магнит" общего имущества собственников помещений дома на условиях заключения договора аренды по цене, установленной заключением об оценке аренды.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процессе рассмотрения спора в адрес ответчика было направлено письмо с подписанным в одностороннем порядке со стороны ТСЖ "</w:t>
      </w:r>
      <w:proofErr w:type="spell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Квадро</w:t>
      </w:r>
      <w:proofErr w:type="spell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" договором аренды на использование общего имущества от 17.01.2019. До настоящего времени договор не заключен, в </w:t>
      </w:r>
      <w:proofErr w:type="gram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связи</w:t>
      </w:r>
      <w:proofErr w:type="gram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 чем истец расценивает действия ответчика по </w:t>
      </w:r>
      <w:proofErr w:type="spell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неподписанию</w:t>
      </w:r>
      <w:proofErr w:type="spell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договора как отказ от заключения договора аренды на условиях, утвержденных решением общего собрания собственников помещений.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5"/>
      <w:bookmarkEnd w:id="14"/>
      <w:proofErr w:type="gram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Согласно </w:t>
      </w:r>
      <w:hyperlink r:id="rId12" w:anchor="000752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пункту 1 части 7 статьи 291.6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Арбитражного процессуального кодекса Российской Федерации по результатам изучения кассационной жалобы судья Верховного Суда Российской Федерации выносит определение об отказе в передаче кассационной жалобы для рассмотрения в судебном заседании Судебной коллегии Верховного Суда Российской Федерации, если изложенные в кассационной жалобе доводы не подтверждают существенных нарушений норм материального права и (или) норм процессуального права, повлиявших</w:t>
      </w:r>
      <w:proofErr w:type="gram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 исход дела, и не являются достаточным основанием для пересмотра судебных актов в кассационном порядке, а также если указанные доводы не находят подтверждения в материалах дела.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6"/>
      <w:bookmarkEnd w:id="15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изучении доводов кассационной жалобы и принятых по делу судебных актов оснований, по которым жалоба может быть передана для рассмотрения в судебном заседании Судебной коллегии по экономическим спорам Верховного Суда Российской Федерации, не установлено.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7"/>
      <w:bookmarkEnd w:id="16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Как следует из обжалуемых актов, индивидуальный предприниматель Меркурьева Е.И. является собственником нежилого помещения площадью 356,6 кв. м, расположенного на первом этаже многоквартирного дома по адресу: г. Ростов-на-Дону, переулок Соборный, 94-а, в составе следующих комнат согласно данных поэтажного плана: 1, 2, 3, 4, 5, 6, 7, 14 и 15.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8"/>
      <w:bookmarkEnd w:id="17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Нежилое помещение передано обществу в аренду по договору от 17.12.2009 N РосФ-1/814/09. В силу пункта 1.2 договора объект предоставляется арендатору для организации розничной торговли смешанными группами товаров.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9"/>
      <w:bookmarkEnd w:id="18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Товарищество, полагая, что общество при устройстве в арендуемом нежилом помещении розничного магазина самовольно провело работы, которые привели к нарушению </w:t>
      </w:r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архитектурного облика дома, а также незаконно использует общее имущество собственников помещений в этом доме, обратилось с настоящим иском в арбитражный суд.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0"/>
      <w:bookmarkEnd w:id="19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Разрешая спор, суды правомерно руководствовались следующим.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1"/>
      <w:bookmarkEnd w:id="20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Согласно </w:t>
      </w:r>
      <w:hyperlink r:id="rId13" w:anchor="101471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пункту 1 статьи 290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Гражданского кодекса Российской Федерации (далее - Гражданский кодекс) общее имущество в многоквартирном доме принадлежит собственникам помещений в многоквартирном доме на праве общей долевой собственности.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2"/>
      <w:bookmarkEnd w:id="21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14" w:anchor="101305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 статьи 247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Гражданского кодекса владение и пользование имуществом, находящимся в долевой собственности, осуществляются по соглашению всех ее участников, а при недостижении согласия - в порядке, устанавливаемом судом.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3"/>
      <w:bookmarkEnd w:id="22"/>
      <w:proofErr w:type="gram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основании </w:t>
      </w:r>
      <w:hyperlink r:id="rId15" w:anchor="101029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пункта 1 статьи 36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Жилищного кодекса Российской Федерации (далее - Жилищный кодекс), </w:t>
      </w:r>
      <w:hyperlink r:id="rId16" w:anchor="100024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пункта 1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Правил содержания общего имущества в многоквартирном доме, утвержденных постановлением Правительства Российской Федерации от 13.08.2006 N 491, собственникам помещений в многоквартирном доме принадлежит на праве общей долевой собственности общее имущество в многоквартирном доме, в том числе крыши, ограждающие несущие (фундаменты, несущие стены, плиты перекрытий, балконные и</w:t>
      </w:r>
      <w:proofErr w:type="gram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иные плиты, несущие колонны и другое) и ненесущие (окна и двери помещений общего пользования, перила, парапеты и другое) конструкции данного дома.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4"/>
      <w:bookmarkEnd w:id="23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со </w:t>
      </w:r>
      <w:hyperlink r:id="rId17" w:anchor="101521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304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Гражданского кодекса собственник может требовать устранения всяких нарушений его права, хотя бы эти нарушения и не были соединены с лишением владения.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5"/>
      <w:bookmarkEnd w:id="24"/>
      <w:proofErr w:type="gram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Согласно разъяснениям, изложенным в пункте 45 постановления Пленума Верховного Суда Российской Федерации и Пленума Высшего Арбитражного Суда Российской Федерации от 29.04.2010 N 10/22 "О некоторых вопросах, возникающих в судебной практике, при разрешении вопросов, связанных с защитой права собственности и других вещных прав" иск об устранении нарушений права, не связанных с лишением владения, подлежит удовлетворению в случае, если истец докажет</w:t>
      </w:r>
      <w:proofErr w:type="gram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что он является собственником или лицом, владеющим имуществом по основанию, предусмотренному законом или договором, и что действиями ответчика, не связанными с лишением владения, нарушается его право собственности или законное владение. Такой иск подлежит удовлетворению и в том случае, когда истец докажет, что имеется реальная угроза нарушения его права собственности или законного владения со стороны ответчика. Иск об устранении нарушений права, не связанных с лишением владения, подлежит удовлетворению независимо от того, на своем или чужом земельном участке или ином объекте недвижимости ответчик совершает действия (бездействие), нарушающие право истца.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6"/>
      <w:bookmarkEnd w:id="25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Суды отклонили довод товарищества о нарушении прав собственников общего имущества дома и необходимости получения их согласия на размещение конструкций (информационного щита с надписью "Магнит у дома" и характерных для магазина "Магнит" красно-серых панелей на фасаде дома), кондиционеров, высверливания в несущих стенах вентиляционных отверстий.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7"/>
      <w:bookmarkEnd w:id="26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Судами установлено, что принадлежащее Меркурьевой Е.И. и используемое обществом помещение, специально предназначенное для коммерческого использования, является встроенно-пристроенным и имеет собственную фасадную часть, конструктивно выступающую от остального фасада здания (капитальной стены фасада здания), что предусмотрено его проектом.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8"/>
      <w:bookmarkEnd w:id="27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Определением от 28.11.2018 назначена судебная экспертиза, производство которой поручено обществу с ограниченной ответственностью "Экспертиза-1".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9"/>
      <w:bookmarkEnd w:id="28"/>
      <w:proofErr w:type="gram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Экспертное заключение содержит следующие выводы: выполненные строительные изменения не влияют на характеристики надежности и безопасности МКД, не имеют негативных последствий для жизни и здоровья граждан; монтаж наружных блоков кондиционеров произведен в металлической раме, которая установлена на перекрытии подземного гаража, и не повлек нарушений целостности общего имущества МКД; деформаций кровли не установлено;</w:t>
      </w:r>
      <w:proofErr w:type="gram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отверстия под вентиляционные выводы не повлекли потери несущей способности стен, не влияют на характеристики надежности и безопасности МКД, не имеют негативных последствий для жизни и здоровья граждан; дополнительная входная группа выполнена из витражного оконного проема путем уменьшения ранее существовавшего, при этом несущие перемычки не изменялись, несущие конструкции не затрагивались: выполненные работы не повлекли нарушение целостности МКД, не влияют на характеристики надежности и безопасности МКД, не имеют негативных последствий для жизни и здоровья граждан.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0"/>
      <w:bookmarkEnd w:id="29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Суды указали, что система кондиционирования фактически установлена внутри помещения, состоит из внутренних и внешних блоков, является составной частью сложной вещи в смысле </w:t>
      </w:r>
      <w:hyperlink r:id="rId18" w:anchor="000568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134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Гражданского кодекса. Демонтаж спорного имущества в результате отделения внешних блоков кондиционеров, приведет к тому, что система перестанет существовать как единая сложная вещь, пригодная к последующей эксплуатации и установленная в помещении собственника, что может привести к нарушению требований </w:t>
      </w:r>
      <w:hyperlink r:id="rId19" w:anchor="101125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209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Гражданского кодекса, лишению собственника права пользования принадлежащим ему имуществом.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1"/>
      <w:bookmarkEnd w:id="30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Суды также обоснованно исходили из того, что Меркурьева Е.И., являясь собственником встроенного н</w:t>
      </w:r>
      <w:bookmarkStart w:id="31" w:name="_GoBack"/>
      <w:bookmarkEnd w:id="31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ежилого помещения и, соответственно, доли в праве собственности на общее имущество многоквартирного дома может использовать часть общего имущества многоквартирного дома для установки систем кондиционирования, размещения информационных вывесок. Совершенные обществом действия произведены по согласованию с арендодателем. Спорная конструкция представляет собой вывеску и не является рекламой, поскольку содержит наименование торговой марки ответчика; вывеска с наименованием "Магнит" - товарный знак АО "Тандер".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2"/>
      <w:bookmarkEnd w:id="32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Доводы заявителя жалобы не подтверждают существенных нарушений норм материального и (или) процессуального права, повлиявших на исход дела.</w:t>
      </w:r>
    </w:p>
    <w:p w:rsidR="00456551" w:rsidRPr="00456551" w:rsidRDefault="00456551" w:rsidP="00456551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3"/>
      <w:bookmarkEnd w:id="33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Учитывая </w:t>
      </w:r>
      <w:proofErr w:type="gram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изложенное</w:t>
      </w:r>
      <w:proofErr w:type="gram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руководствуясь </w:t>
      </w:r>
      <w:hyperlink r:id="rId20" w:anchor="001663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статьями 291.1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21" w:anchor="000744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291.6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22" w:anchor="000758" w:history="1">
        <w:r w:rsidRPr="0045655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291.8</w:t>
        </w:r>
      </w:hyperlink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Арбитражного процессуального кодекса Российской Федерации, судья Верховного Суда Российской Федерации</w:t>
      </w:r>
    </w:p>
    <w:p w:rsidR="00456551" w:rsidRPr="00456551" w:rsidRDefault="00456551" w:rsidP="0045655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4"/>
      <w:bookmarkEnd w:id="34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определил:</w:t>
      </w:r>
    </w:p>
    <w:p w:rsidR="00456551" w:rsidRPr="00456551" w:rsidRDefault="00456551" w:rsidP="0045655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5"/>
      <w:bookmarkEnd w:id="35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Отказать в передаче кассационной жалобы товарищества собственников жилья "</w:t>
      </w:r>
      <w:proofErr w:type="spellStart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Квадро</w:t>
      </w:r>
      <w:proofErr w:type="spellEnd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" для рассмотрения в судебном заседании Судебной коллегии по экономическим спорам Верховного Суда Российской Федерации.</w:t>
      </w:r>
    </w:p>
    <w:p w:rsidR="00456551" w:rsidRPr="00456551" w:rsidRDefault="00456551" w:rsidP="0045655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6"/>
      <w:bookmarkEnd w:id="36"/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Судья Верховного Суда</w:t>
      </w:r>
    </w:p>
    <w:p w:rsidR="00456551" w:rsidRPr="00456551" w:rsidRDefault="00456551" w:rsidP="00456551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456551" w:rsidRPr="00456551" w:rsidRDefault="00456551" w:rsidP="00456551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5655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Н.С.ЧУЧУНОВА</w:t>
      </w:r>
    </w:p>
    <w:p w:rsidR="00E822B6" w:rsidRDefault="00E822B6"/>
    <w:sectPr w:rsidR="00E82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551"/>
    <w:rsid w:val="00456551"/>
    <w:rsid w:val="00E8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65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5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45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5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56551"/>
    <w:rPr>
      <w:color w:val="0000FF"/>
      <w:u w:val="single"/>
    </w:rPr>
  </w:style>
  <w:style w:type="paragraph" w:customStyle="1" w:styleId="pright">
    <w:name w:val="pright"/>
    <w:basedOn w:val="a"/>
    <w:rsid w:val="0045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65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5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45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5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56551"/>
    <w:rPr>
      <w:color w:val="0000FF"/>
      <w:u w:val="single"/>
    </w:rPr>
  </w:style>
  <w:style w:type="paragraph" w:customStyle="1" w:styleId="pright">
    <w:name w:val="pright"/>
    <w:basedOn w:val="a"/>
    <w:rsid w:val="0045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5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kodeks/ZHK-RF/razdel-ii/glava-6/statja-36/" TargetMode="External"/><Relationship Id="rId13" Type="http://schemas.openxmlformats.org/officeDocument/2006/relationships/hyperlink" Target="https://legalacts.ru/kodeks/GK-RF-chast-1/razdel-ii/glava-18/statja-290/" TargetMode="External"/><Relationship Id="rId18" Type="http://schemas.openxmlformats.org/officeDocument/2006/relationships/hyperlink" Target="https://legalacts.ru/kodeks/GK-RF-chast-1/razdel-i/podrazdel-3/glava-6/statja-13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galacts.ru/kodeks/APK-RF/razdel-vi/glava-35/statja-291.6/" TargetMode="External"/><Relationship Id="rId7" Type="http://schemas.openxmlformats.org/officeDocument/2006/relationships/hyperlink" Target="https://legalacts.ru/kodeks/GK-RF-chast-1/razdel-ii/glava-16/statja-247/" TargetMode="External"/><Relationship Id="rId12" Type="http://schemas.openxmlformats.org/officeDocument/2006/relationships/hyperlink" Target="https://legalacts.ru/kodeks/APK-RF/razdel-vi/glava-35/statja-291.6/" TargetMode="External"/><Relationship Id="rId17" Type="http://schemas.openxmlformats.org/officeDocument/2006/relationships/hyperlink" Target="https://legalacts.ru/kodeks/GK-RF-chast-1/razdel-iii/podrazdel-1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galacts.ru/doc/postanovlenie-pravitelstva-rf-ot-13082006-n-491/" TargetMode="External"/><Relationship Id="rId20" Type="http://schemas.openxmlformats.org/officeDocument/2006/relationships/hyperlink" Target="https://legalacts.ru/kodeks/APK-RF/razdel-vi/glava-35/statja-291.1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kodeks/GK-RF-chast-1/razdel-ii/glava-16/statja-244/" TargetMode="External"/><Relationship Id="rId11" Type="http://schemas.openxmlformats.org/officeDocument/2006/relationships/hyperlink" Target="https://legalacts.ru/kodeks/ZHK-RF/razdel-ix/glava-15/statja-166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egalacts.ru/kodeks/GK-RF-chast-1/razdel-ii/glava-13/statja-209/" TargetMode="External"/><Relationship Id="rId15" Type="http://schemas.openxmlformats.org/officeDocument/2006/relationships/hyperlink" Target="https://legalacts.ru/kodeks/ZHK-RF/razdel-ii/glava-6/statja-36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egalacts.ru/kodeks/ZHK-RF/razdel-ii/glava-6/statja-44/" TargetMode="External"/><Relationship Id="rId19" Type="http://schemas.openxmlformats.org/officeDocument/2006/relationships/hyperlink" Target="https://legalacts.ru/kodeks/GK-RF-chast-1/razdel-ii/glava-13/statja-20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kodeks/ZHK-RF/razdel-ii/glava-6/statja-36/" TargetMode="External"/><Relationship Id="rId14" Type="http://schemas.openxmlformats.org/officeDocument/2006/relationships/hyperlink" Target="https://legalacts.ru/kodeks/GK-RF-chast-1/razdel-ii/glava-16/statja-247/" TargetMode="External"/><Relationship Id="rId22" Type="http://schemas.openxmlformats.org/officeDocument/2006/relationships/hyperlink" Target="https://legalacts.ru/kodeks/APK-RF/razdel-vi/glava-35/statja-291.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Стол-5</dc:creator>
  <cp:lastModifiedBy>Стол-5</cp:lastModifiedBy>
  <cp:revision>1</cp:revision>
  <dcterms:created xsi:type="dcterms:W3CDTF">2021-06-24T07:40:00Z</dcterms:created>
  <dcterms:modified xsi:type="dcterms:W3CDTF">2021-06-24T07:43:00Z</dcterms:modified>
</cp:coreProperties>
</file>