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86" w:rsidRPr="00F16FCD" w:rsidRDefault="00107B86" w:rsidP="00107B86">
      <w:pPr>
        <w:pStyle w:val="a3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F16FC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             И Н Ф О Р М А Ц И Я</w:t>
      </w:r>
    </w:p>
    <w:p w:rsidR="00107B86" w:rsidRPr="00F16FCD" w:rsidRDefault="00107B86" w:rsidP="00107B86">
      <w:pPr>
        <w:pStyle w:val="a3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F16FCD">
        <w:rPr>
          <w:rFonts w:ascii="Times New Roman" w:hAnsi="Times New Roman" w:cs="Times New Roman"/>
          <w:b/>
          <w:bCs/>
          <w:noProof/>
          <w:sz w:val="22"/>
          <w:szCs w:val="22"/>
        </w:rPr>
        <w:t>по вопросам отчетно-перевыборного собрания членов ТСЖ «Уктус-3», проводимого в очно- заочной форме</w:t>
      </w:r>
    </w:p>
    <w:p w:rsidR="00107B86" w:rsidRPr="00F16FCD" w:rsidRDefault="00107B86" w:rsidP="00107B86">
      <w:pPr>
        <w:pStyle w:val="a3"/>
      </w:pPr>
      <w:r w:rsidRPr="00F16FC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</w:t>
      </w:r>
    </w:p>
    <w:p w:rsidR="00107B86" w:rsidRPr="00F16FCD" w:rsidRDefault="00107B86" w:rsidP="00107B86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F16FCD">
        <w:rPr>
          <w:sz w:val="20"/>
          <w:szCs w:val="20"/>
          <w:u w:val="single"/>
        </w:rPr>
        <w:t>К вопросу № 1,2:</w:t>
      </w:r>
      <w:r w:rsidRPr="00F16FCD">
        <w:rPr>
          <w:u w:val="single"/>
        </w:rPr>
        <w:t xml:space="preserve"> </w:t>
      </w:r>
      <w:r w:rsidRPr="00F16FCD">
        <w:rPr>
          <w:rFonts w:asciiTheme="minorHAnsi" w:hAnsiTheme="minorHAnsi"/>
          <w:b/>
          <w:i/>
          <w:sz w:val="20"/>
          <w:szCs w:val="20"/>
          <w:u w:val="single"/>
        </w:rPr>
        <w:t>«</w:t>
      </w:r>
      <w:r w:rsidRPr="00F16FCD">
        <w:rPr>
          <w:rFonts w:asciiTheme="minorHAnsi" w:hAnsiTheme="minorHAnsi"/>
          <w:b/>
          <w:i/>
          <w:sz w:val="20"/>
          <w:szCs w:val="20"/>
        </w:rPr>
        <w:t xml:space="preserve">Избрать    Председателем собрания Наумкину Е.А.(кв.40), секретарем собрания </w:t>
      </w:r>
      <w:proofErr w:type="spellStart"/>
      <w:r w:rsidRPr="00F16FCD">
        <w:rPr>
          <w:rFonts w:asciiTheme="minorHAnsi" w:hAnsiTheme="minorHAnsi"/>
          <w:b/>
          <w:i/>
          <w:sz w:val="20"/>
          <w:szCs w:val="20"/>
        </w:rPr>
        <w:t>Коковину</w:t>
      </w:r>
      <w:proofErr w:type="spellEnd"/>
      <w:r w:rsidRPr="00F16FCD">
        <w:rPr>
          <w:rFonts w:asciiTheme="minorHAnsi" w:hAnsiTheme="minorHAnsi"/>
          <w:b/>
          <w:i/>
          <w:sz w:val="20"/>
          <w:szCs w:val="20"/>
        </w:rPr>
        <w:t xml:space="preserve"> И.М. (кв.133).  Избрать счетную комиссию для подведения итогов общего собрания в составе следующих собственников помещений: </w:t>
      </w:r>
      <w:proofErr w:type="spellStart"/>
      <w:r w:rsidRPr="00F16FCD">
        <w:rPr>
          <w:rFonts w:asciiTheme="minorHAnsi" w:hAnsiTheme="minorHAnsi"/>
          <w:b/>
          <w:i/>
          <w:sz w:val="20"/>
          <w:szCs w:val="20"/>
        </w:rPr>
        <w:t>Хамматову</w:t>
      </w:r>
      <w:proofErr w:type="spellEnd"/>
      <w:r w:rsidRPr="00F16FCD">
        <w:rPr>
          <w:rFonts w:asciiTheme="minorHAnsi" w:hAnsiTheme="minorHAnsi"/>
          <w:b/>
          <w:i/>
          <w:sz w:val="20"/>
          <w:szCs w:val="20"/>
        </w:rPr>
        <w:t xml:space="preserve"> Д.Д. (кв.186)  и </w:t>
      </w:r>
      <w:proofErr w:type="spellStart"/>
      <w:r w:rsidRPr="00F16FCD">
        <w:rPr>
          <w:rFonts w:asciiTheme="minorHAnsi" w:hAnsiTheme="minorHAnsi"/>
          <w:b/>
          <w:i/>
          <w:sz w:val="20"/>
          <w:szCs w:val="20"/>
        </w:rPr>
        <w:t>Лисс</w:t>
      </w:r>
      <w:proofErr w:type="spellEnd"/>
      <w:r w:rsidRPr="00F16FCD">
        <w:rPr>
          <w:rFonts w:asciiTheme="minorHAnsi" w:hAnsiTheme="minorHAnsi"/>
          <w:b/>
          <w:i/>
          <w:sz w:val="20"/>
          <w:szCs w:val="20"/>
        </w:rPr>
        <w:t xml:space="preserve"> О.В. (кв.23)»</w:t>
      </w:r>
    </w:p>
    <w:p w:rsidR="00107B86" w:rsidRPr="00F16FCD" w:rsidRDefault="00107B86" w:rsidP="00107B86">
      <w:pPr>
        <w:spacing w:line="276" w:lineRule="auto"/>
        <w:rPr>
          <w:sz w:val="20"/>
          <w:szCs w:val="20"/>
        </w:rPr>
      </w:pPr>
      <w:r w:rsidRPr="00F16FCD">
        <w:rPr>
          <w:sz w:val="20"/>
          <w:szCs w:val="20"/>
        </w:rPr>
        <w:t>В соответствии с Приказом Министерства строительства и жилищно-коммунального хозяйства РФ   от 28 января 2019 г. № 44/</w:t>
      </w:r>
      <w:proofErr w:type="spellStart"/>
      <w:proofErr w:type="gramStart"/>
      <w:r w:rsidRPr="00F16FCD">
        <w:rPr>
          <w:sz w:val="20"/>
          <w:szCs w:val="20"/>
        </w:rPr>
        <w:t>пр</w:t>
      </w:r>
      <w:proofErr w:type="spellEnd"/>
      <w:proofErr w:type="gramEnd"/>
      <w:r w:rsidRPr="00F16FCD">
        <w:rPr>
          <w:sz w:val="20"/>
          <w:szCs w:val="20"/>
        </w:rPr>
        <w:t xml:space="preserve"> при проведении общего собрания необходимо выбрать председателя и секретаря общего собрания, а также  счетную комиссию – без этого протокол общего собрания недействителен.</w:t>
      </w:r>
    </w:p>
    <w:p w:rsidR="00107B86" w:rsidRPr="00F16FCD" w:rsidRDefault="00107B86" w:rsidP="00107B86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F16FCD">
        <w:rPr>
          <w:sz w:val="20"/>
          <w:szCs w:val="20"/>
          <w:u w:val="single"/>
        </w:rPr>
        <w:t xml:space="preserve">К вопросу № 3: </w:t>
      </w:r>
      <w:r w:rsidRPr="00F16FCD">
        <w:rPr>
          <w:rFonts w:asciiTheme="minorHAnsi" w:hAnsiTheme="minorHAnsi" w:cstheme="minorHAnsi"/>
          <w:b/>
          <w:i/>
          <w:sz w:val="20"/>
          <w:szCs w:val="20"/>
          <w:u w:val="single"/>
        </w:rPr>
        <w:t>«</w:t>
      </w:r>
      <w:r w:rsidRPr="00F16FCD">
        <w:rPr>
          <w:rFonts w:asciiTheme="minorHAnsi" w:hAnsiTheme="minorHAnsi" w:cstheme="minorHAnsi"/>
          <w:b/>
          <w:i/>
          <w:sz w:val="20"/>
          <w:szCs w:val="20"/>
        </w:rPr>
        <w:t>Изменить  пункт 11.3. Устава ТСЖ «Уктус-3» и изложить его в следующей редакции</w:t>
      </w:r>
      <w:proofErr w:type="gramStart"/>
      <w:r w:rsidRPr="00F16FCD">
        <w:rPr>
          <w:rFonts w:asciiTheme="minorHAnsi" w:hAnsiTheme="minorHAnsi" w:cstheme="minorHAnsi"/>
          <w:b/>
          <w:i/>
          <w:sz w:val="20"/>
          <w:szCs w:val="20"/>
        </w:rPr>
        <w:t xml:space="preserve"> :</w:t>
      </w:r>
      <w:proofErr w:type="gramEnd"/>
    </w:p>
    <w:p w:rsidR="00107B86" w:rsidRPr="00F16FCD" w:rsidRDefault="00107B86" w:rsidP="00107B86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F16FCD">
        <w:rPr>
          <w:rFonts w:asciiTheme="minorHAnsi" w:hAnsiTheme="minorHAnsi" w:cstheme="minorHAnsi"/>
          <w:b/>
          <w:i/>
          <w:iCs/>
          <w:sz w:val="20"/>
          <w:szCs w:val="20"/>
        </w:rPr>
        <w:t>«Правление ТСЖ состоит из 14 членов товарищества, которые избираются большинством голосов от присутствующих членов товарищества. В случае если на голосование общего собрания членов товарищества предложено большее количество кандидатов в члены Правления, то членами Правления считаются избранными 14 членов товарищества, набравшие наибольшее число голосов членов товарищества из предложенных кандидатур».</w:t>
      </w:r>
    </w:p>
    <w:p w:rsidR="00107B86" w:rsidRPr="00F16FCD" w:rsidRDefault="00107B86" w:rsidP="00107B86">
      <w:pPr>
        <w:jc w:val="both"/>
        <w:rPr>
          <w:sz w:val="20"/>
          <w:szCs w:val="20"/>
        </w:rPr>
      </w:pPr>
      <w:r w:rsidRPr="00F16FCD">
        <w:rPr>
          <w:sz w:val="20"/>
          <w:szCs w:val="20"/>
        </w:rPr>
        <w:t>В этот раз членами товарищества было предложено для избрани</w:t>
      </w:r>
      <w:r w:rsidR="00D33800">
        <w:rPr>
          <w:sz w:val="20"/>
          <w:szCs w:val="20"/>
        </w:rPr>
        <w:t>я</w:t>
      </w:r>
      <w:r w:rsidRPr="00F16FCD">
        <w:rPr>
          <w:sz w:val="20"/>
          <w:szCs w:val="20"/>
        </w:rPr>
        <w:t xml:space="preserve"> большее количество кандидатур, чем определено в Уставе ТСЖ. Чтобы урегулировать данный вопрос, предложено внести в пункт 11.3. Устава ТСЖ соответствующее изменение. </w:t>
      </w:r>
    </w:p>
    <w:p w:rsidR="00107B86" w:rsidRPr="00F16FCD" w:rsidRDefault="00107B86" w:rsidP="00107B86">
      <w:pPr>
        <w:rPr>
          <w:rFonts w:asciiTheme="minorHAnsi" w:hAnsiTheme="minorHAnsi"/>
          <w:b/>
          <w:bCs/>
          <w:i/>
          <w:spacing w:val="-1"/>
          <w:sz w:val="20"/>
          <w:szCs w:val="20"/>
        </w:rPr>
      </w:pPr>
      <w:r w:rsidRPr="00F16FCD">
        <w:rPr>
          <w:sz w:val="20"/>
          <w:szCs w:val="20"/>
          <w:u w:val="single"/>
        </w:rPr>
        <w:t>К вопросу № 4:</w:t>
      </w:r>
      <w:r w:rsidRPr="00F16FCD">
        <w:rPr>
          <w:u w:val="single"/>
        </w:rPr>
        <w:t xml:space="preserve"> </w:t>
      </w:r>
      <w:r w:rsidRPr="00F16FCD">
        <w:rPr>
          <w:rFonts w:asciiTheme="minorHAnsi" w:hAnsiTheme="minorHAnsi"/>
          <w:b/>
          <w:bCs/>
          <w:i/>
          <w:spacing w:val="-1"/>
          <w:sz w:val="20"/>
          <w:szCs w:val="20"/>
        </w:rPr>
        <w:t xml:space="preserve">Избрать членами  правления ТСЖ «Уктус-3»: </w:t>
      </w:r>
      <w:proofErr w:type="spellStart"/>
      <w:proofErr w:type="gramStart"/>
      <w:r w:rsidRPr="00F16FCD">
        <w:rPr>
          <w:rFonts w:asciiTheme="minorHAnsi" w:hAnsiTheme="minorHAnsi"/>
          <w:b/>
          <w:bCs/>
          <w:i/>
          <w:spacing w:val="-1"/>
          <w:sz w:val="20"/>
          <w:szCs w:val="20"/>
        </w:rPr>
        <w:t>Лисс</w:t>
      </w:r>
      <w:proofErr w:type="spellEnd"/>
      <w:r w:rsidRPr="00F16FCD">
        <w:rPr>
          <w:rFonts w:asciiTheme="minorHAnsi" w:hAnsiTheme="minorHAnsi"/>
          <w:b/>
          <w:bCs/>
          <w:i/>
          <w:spacing w:val="-1"/>
          <w:sz w:val="20"/>
          <w:szCs w:val="20"/>
        </w:rPr>
        <w:t xml:space="preserve"> О.В.(кв.23), Наумкину А.С. (кв.40),  Маринову М.В.(кв.64), Прокопович С.В.(кв.98), </w:t>
      </w:r>
      <w:proofErr w:type="spellStart"/>
      <w:r w:rsidRPr="00F16FCD">
        <w:rPr>
          <w:rFonts w:asciiTheme="minorHAnsi" w:hAnsiTheme="minorHAnsi"/>
          <w:b/>
          <w:bCs/>
          <w:i/>
          <w:spacing w:val="-1"/>
          <w:sz w:val="20"/>
          <w:szCs w:val="20"/>
        </w:rPr>
        <w:t>Коковину</w:t>
      </w:r>
      <w:proofErr w:type="spellEnd"/>
      <w:r w:rsidRPr="00F16FCD">
        <w:rPr>
          <w:rFonts w:asciiTheme="minorHAnsi" w:hAnsiTheme="minorHAnsi"/>
          <w:b/>
          <w:bCs/>
          <w:i/>
          <w:spacing w:val="-1"/>
          <w:sz w:val="20"/>
          <w:szCs w:val="20"/>
        </w:rPr>
        <w:t xml:space="preserve"> И. М.(кв.133), Зуеву Т.Ф.(кв.142), </w:t>
      </w:r>
      <w:proofErr w:type="spellStart"/>
      <w:r w:rsidRPr="00F16FCD">
        <w:rPr>
          <w:rFonts w:asciiTheme="minorHAnsi" w:hAnsiTheme="minorHAnsi"/>
          <w:b/>
          <w:bCs/>
          <w:i/>
          <w:spacing w:val="-1"/>
          <w:sz w:val="20"/>
          <w:szCs w:val="20"/>
        </w:rPr>
        <w:t>Древалева</w:t>
      </w:r>
      <w:proofErr w:type="spellEnd"/>
      <w:r w:rsidRPr="00F16FCD">
        <w:rPr>
          <w:rFonts w:asciiTheme="minorHAnsi" w:hAnsiTheme="minorHAnsi"/>
          <w:b/>
          <w:bCs/>
          <w:i/>
          <w:spacing w:val="-1"/>
          <w:sz w:val="20"/>
          <w:szCs w:val="20"/>
        </w:rPr>
        <w:t xml:space="preserve"> А.А.(кв.152), Хохлову Т.Г.(кв.158),  Тихонову И.Л.(кв.213), </w:t>
      </w:r>
      <w:proofErr w:type="spellStart"/>
      <w:r w:rsidRPr="00F16FCD">
        <w:rPr>
          <w:rFonts w:asciiTheme="minorHAnsi" w:hAnsiTheme="minorHAnsi"/>
          <w:b/>
          <w:bCs/>
          <w:i/>
          <w:spacing w:val="-1"/>
          <w:sz w:val="20"/>
          <w:szCs w:val="20"/>
        </w:rPr>
        <w:t>Хамматову</w:t>
      </w:r>
      <w:proofErr w:type="spellEnd"/>
      <w:r w:rsidRPr="00F16FCD">
        <w:rPr>
          <w:rFonts w:asciiTheme="minorHAnsi" w:hAnsiTheme="minorHAnsi"/>
          <w:b/>
          <w:bCs/>
          <w:i/>
          <w:spacing w:val="-1"/>
          <w:sz w:val="20"/>
          <w:szCs w:val="20"/>
        </w:rPr>
        <w:t xml:space="preserve"> Д.Д.(кв.186), Виноградову Е. Н. (кв.245), Алексеенко С.Б.(кв.243</w:t>
      </w:r>
      <w:proofErr w:type="gramEnd"/>
      <w:r w:rsidRPr="00F16FCD">
        <w:rPr>
          <w:rFonts w:asciiTheme="minorHAnsi" w:hAnsiTheme="minorHAnsi"/>
          <w:b/>
          <w:bCs/>
          <w:i/>
          <w:spacing w:val="-1"/>
          <w:sz w:val="20"/>
          <w:szCs w:val="20"/>
        </w:rPr>
        <w:t xml:space="preserve">), Андреева И.А.(кв.238), Девятых С.А.(кв.260), </w:t>
      </w:r>
      <w:proofErr w:type="spellStart"/>
      <w:r w:rsidRPr="00F16FCD">
        <w:rPr>
          <w:rFonts w:asciiTheme="minorHAnsi" w:hAnsiTheme="minorHAnsi"/>
          <w:b/>
          <w:bCs/>
          <w:i/>
          <w:spacing w:val="-1"/>
          <w:sz w:val="20"/>
          <w:szCs w:val="20"/>
        </w:rPr>
        <w:t>Асабова</w:t>
      </w:r>
      <w:proofErr w:type="spellEnd"/>
      <w:r w:rsidRPr="00F16FCD">
        <w:rPr>
          <w:rFonts w:asciiTheme="minorHAnsi" w:hAnsiTheme="minorHAnsi"/>
          <w:b/>
          <w:bCs/>
          <w:i/>
          <w:spacing w:val="-1"/>
          <w:sz w:val="20"/>
          <w:szCs w:val="20"/>
        </w:rPr>
        <w:t xml:space="preserve"> А.В.(кв.265)</w:t>
      </w:r>
    </w:p>
    <w:p w:rsidR="00107B86" w:rsidRPr="00F16FCD" w:rsidRDefault="00107B86" w:rsidP="00107B86">
      <w:pPr>
        <w:rPr>
          <w:bCs/>
          <w:spacing w:val="-1"/>
          <w:sz w:val="20"/>
          <w:szCs w:val="20"/>
        </w:rPr>
      </w:pPr>
      <w:r w:rsidRPr="00F16FCD">
        <w:rPr>
          <w:bCs/>
          <w:spacing w:val="-1"/>
          <w:sz w:val="20"/>
          <w:szCs w:val="20"/>
        </w:rPr>
        <w:t>Правление ТСЖ «Уктус-3» избирается на общем собрании членов ТСЖ из числа членов ТСЖ  на срок два года. В соответствии с Уставом ТСЖ  Правление состоит из 14 членов  (по два представителя  от каждого  подъезда)</w:t>
      </w:r>
      <w:proofErr w:type="gramStart"/>
      <w:r w:rsidRPr="00F16FCD">
        <w:rPr>
          <w:bCs/>
          <w:spacing w:val="-1"/>
          <w:sz w:val="20"/>
          <w:szCs w:val="20"/>
        </w:rPr>
        <w:t>.Б</w:t>
      </w:r>
      <w:proofErr w:type="gramEnd"/>
      <w:r w:rsidRPr="00F16FCD">
        <w:rPr>
          <w:bCs/>
          <w:spacing w:val="-1"/>
          <w:sz w:val="20"/>
          <w:szCs w:val="20"/>
        </w:rPr>
        <w:t xml:space="preserve">ольшинство предлагаемых кандидатов в члены Правления ТСЖ, ранее  неоднократно избирались и показали себя компетентными  </w:t>
      </w:r>
      <w:r w:rsidRPr="00F16FCD">
        <w:rPr>
          <w:sz w:val="20"/>
          <w:szCs w:val="20"/>
        </w:rPr>
        <w:t>и добросовестными людьми. Как показали предыдущие годы, при принятии решений, члены Правления ТСЖ ведут себя разумно и взвешенно, что позволяет снизить финансовые и правовые риски в управлении многоквартирным домом. При голосовании в бюллетене за избрание членами правления из числа предложенных кандидатов</w:t>
      </w:r>
      <w:r w:rsidRPr="00F16FCD">
        <w:rPr>
          <w:bCs/>
          <w:spacing w:val="-1"/>
          <w:sz w:val="20"/>
          <w:szCs w:val="20"/>
        </w:rPr>
        <w:t xml:space="preserve">, просьба не голосовать в графе «воздержался», в противном случае </w:t>
      </w:r>
      <w:proofErr w:type="gramStart"/>
      <w:r w:rsidRPr="00F16FCD">
        <w:rPr>
          <w:bCs/>
          <w:spacing w:val="-1"/>
          <w:sz w:val="20"/>
          <w:szCs w:val="20"/>
        </w:rPr>
        <w:t>часть кандидатов  не сможет  набрать</w:t>
      </w:r>
      <w:proofErr w:type="gramEnd"/>
      <w:r w:rsidRPr="00F16FCD">
        <w:rPr>
          <w:bCs/>
          <w:spacing w:val="-1"/>
          <w:sz w:val="20"/>
          <w:szCs w:val="20"/>
        </w:rPr>
        <w:t xml:space="preserve"> необходимое количество голосов и</w:t>
      </w:r>
    </w:p>
    <w:p w:rsidR="00107B86" w:rsidRPr="00F16FCD" w:rsidRDefault="00107B86" w:rsidP="00107B86">
      <w:pPr>
        <w:rPr>
          <w:bCs/>
          <w:spacing w:val="-1"/>
          <w:sz w:val="20"/>
          <w:szCs w:val="20"/>
        </w:rPr>
      </w:pPr>
      <w:r w:rsidRPr="00F16FCD">
        <w:rPr>
          <w:bCs/>
          <w:spacing w:val="-1"/>
          <w:sz w:val="20"/>
          <w:szCs w:val="20"/>
        </w:rPr>
        <w:t>Правление не будет иметь необходимого количества членов</w:t>
      </w:r>
      <w:r w:rsidR="000A3A7C">
        <w:rPr>
          <w:bCs/>
          <w:spacing w:val="-1"/>
          <w:sz w:val="20"/>
          <w:szCs w:val="20"/>
        </w:rPr>
        <w:t xml:space="preserve"> </w:t>
      </w:r>
      <w:r w:rsidRPr="00F16FCD">
        <w:rPr>
          <w:bCs/>
          <w:spacing w:val="-1"/>
          <w:sz w:val="20"/>
          <w:szCs w:val="20"/>
        </w:rPr>
        <w:t xml:space="preserve">(не будет кворума), из-за чего   не сможет приступить к работе. </w:t>
      </w:r>
    </w:p>
    <w:p w:rsidR="00107B86" w:rsidRPr="00F16FCD" w:rsidRDefault="00107B86" w:rsidP="00107B86">
      <w:pPr>
        <w:spacing w:line="276" w:lineRule="auto"/>
        <w:rPr>
          <w:b/>
          <w:bCs/>
          <w:i/>
          <w:spacing w:val="-1"/>
          <w:sz w:val="20"/>
          <w:szCs w:val="20"/>
        </w:rPr>
      </w:pPr>
      <w:r w:rsidRPr="00F16FCD">
        <w:rPr>
          <w:sz w:val="20"/>
          <w:szCs w:val="20"/>
          <w:u w:val="single"/>
        </w:rPr>
        <w:t>К вопросу № 5:</w:t>
      </w:r>
      <w:r w:rsidRPr="00F16FCD">
        <w:rPr>
          <w:rFonts w:asciiTheme="minorHAnsi" w:hAnsiTheme="minorHAnsi"/>
          <w:u w:val="single"/>
        </w:rPr>
        <w:t xml:space="preserve"> </w:t>
      </w:r>
      <w:r w:rsidRPr="00F16FCD">
        <w:rPr>
          <w:rFonts w:asciiTheme="minorHAnsi" w:hAnsiTheme="minorHAnsi"/>
          <w:b/>
          <w:bCs/>
          <w:i/>
          <w:spacing w:val="-1"/>
          <w:sz w:val="20"/>
          <w:szCs w:val="20"/>
        </w:rPr>
        <w:t xml:space="preserve">Избрать членами Ревизионной комиссии ТСЖ «Уктус-3»: </w:t>
      </w:r>
      <w:proofErr w:type="spellStart"/>
      <w:r w:rsidRPr="00F16FCD">
        <w:rPr>
          <w:rFonts w:asciiTheme="minorHAnsi" w:hAnsiTheme="minorHAnsi"/>
          <w:b/>
          <w:bCs/>
          <w:i/>
          <w:spacing w:val="-1"/>
          <w:sz w:val="20"/>
          <w:szCs w:val="20"/>
        </w:rPr>
        <w:t>Лучкину</w:t>
      </w:r>
      <w:proofErr w:type="spellEnd"/>
      <w:r w:rsidRPr="00F16FCD">
        <w:rPr>
          <w:rFonts w:asciiTheme="minorHAnsi" w:hAnsiTheme="minorHAnsi"/>
          <w:b/>
          <w:bCs/>
          <w:i/>
          <w:spacing w:val="-1"/>
          <w:sz w:val="20"/>
          <w:szCs w:val="20"/>
        </w:rPr>
        <w:t xml:space="preserve"> Анну Викторовну (кв.134) и  </w:t>
      </w:r>
      <w:proofErr w:type="spellStart"/>
      <w:r w:rsidRPr="00F16FCD">
        <w:rPr>
          <w:rFonts w:asciiTheme="minorHAnsi" w:hAnsiTheme="minorHAnsi"/>
          <w:b/>
          <w:bCs/>
          <w:i/>
          <w:spacing w:val="-1"/>
          <w:sz w:val="20"/>
          <w:szCs w:val="20"/>
        </w:rPr>
        <w:t>Подсекаеву</w:t>
      </w:r>
      <w:proofErr w:type="spellEnd"/>
      <w:r w:rsidRPr="00F16FCD">
        <w:rPr>
          <w:rFonts w:asciiTheme="minorHAnsi" w:hAnsiTheme="minorHAnsi"/>
          <w:b/>
          <w:bCs/>
          <w:i/>
          <w:spacing w:val="-1"/>
          <w:sz w:val="20"/>
          <w:szCs w:val="20"/>
        </w:rPr>
        <w:t xml:space="preserve"> Елену Викторовну  (кв.126) </w:t>
      </w:r>
    </w:p>
    <w:p w:rsidR="00107B86" w:rsidRPr="00F16FCD" w:rsidRDefault="00107B86" w:rsidP="00107B86">
      <w:pPr>
        <w:rPr>
          <w:bCs/>
          <w:spacing w:val="-1"/>
          <w:sz w:val="20"/>
          <w:szCs w:val="20"/>
        </w:rPr>
      </w:pPr>
      <w:r w:rsidRPr="00F16FCD">
        <w:rPr>
          <w:rStyle w:val="a4"/>
          <w:b w:val="0"/>
          <w:sz w:val="20"/>
          <w:szCs w:val="20"/>
        </w:rPr>
        <w:t xml:space="preserve">Предлагаемые кандидатуры в члены Ревизионной комиссии – профессионалы своего дела - имеют высшее экономическое образование, огромный опыт работы в банковской сфере и в должности главного бухгалтера на предприятии. Председатель ревизионной комиссии профессиональный аудитор. Строгие, ответственные, серьезные, компетентные в области проведения проверок. Ревизионная комиссия избирается на два года, проверяет хозяйственно-финансовую деятельность ТСЖ, это </w:t>
      </w:r>
      <w:r w:rsidRPr="00F16FCD">
        <w:rPr>
          <w:b/>
          <w:sz w:val="20"/>
          <w:szCs w:val="20"/>
        </w:rPr>
        <w:t xml:space="preserve">контролирующий орган, действующий в интересах собственников.  </w:t>
      </w:r>
    </w:p>
    <w:p w:rsidR="00107B86" w:rsidRPr="00F16FCD" w:rsidRDefault="00107B86" w:rsidP="00107B86">
      <w:pPr>
        <w:spacing w:line="276" w:lineRule="auto"/>
        <w:rPr>
          <w:b/>
          <w:i/>
        </w:rPr>
      </w:pPr>
      <w:r w:rsidRPr="00F16FCD">
        <w:rPr>
          <w:sz w:val="20"/>
          <w:szCs w:val="20"/>
          <w:u w:val="single"/>
        </w:rPr>
        <w:t>К вопросу № 6:</w:t>
      </w:r>
      <w:r w:rsidRPr="00F16FCD">
        <w:rPr>
          <w:u w:val="single"/>
        </w:rPr>
        <w:t xml:space="preserve"> </w:t>
      </w:r>
      <w:r w:rsidRPr="00F16FCD">
        <w:rPr>
          <w:rFonts w:asciiTheme="minorHAnsi" w:hAnsiTheme="minorHAnsi"/>
          <w:b/>
          <w:i/>
          <w:sz w:val="20"/>
          <w:szCs w:val="20"/>
        </w:rPr>
        <w:t xml:space="preserve">Утвердить годовой отчет о деятельности Правления </w:t>
      </w:r>
      <w:r w:rsidR="00E64D1C">
        <w:rPr>
          <w:rFonts w:asciiTheme="minorHAnsi" w:hAnsiTheme="minorHAnsi"/>
          <w:b/>
          <w:i/>
          <w:sz w:val="20"/>
          <w:szCs w:val="20"/>
        </w:rPr>
        <w:t>товарищества</w:t>
      </w:r>
      <w:r w:rsidRPr="00F16FCD">
        <w:rPr>
          <w:rFonts w:asciiTheme="minorHAnsi" w:hAnsiTheme="minorHAnsi"/>
          <w:b/>
          <w:i/>
          <w:sz w:val="20"/>
          <w:szCs w:val="20"/>
        </w:rPr>
        <w:t xml:space="preserve">  за 2024 год.</w:t>
      </w:r>
    </w:p>
    <w:p w:rsidR="00107B86" w:rsidRPr="00F16FCD" w:rsidRDefault="00107B86" w:rsidP="00107B86">
      <w:pPr>
        <w:spacing w:line="276" w:lineRule="auto"/>
        <w:rPr>
          <w:sz w:val="20"/>
          <w:szCs w:val="20"/>
        </w:rPr>
      </w:pPr>
      <w:r w:rsidRPr="00F16FCD">
        <w:rPr>
          <w:sz w:val="20"/>
          <w:szCs w:val="20"/>
        </w:rPr>
        <w:t>Отчет о деятельности Правления ТСЖ (Приложение № 1,4) за 2024 год также размещен на сайте ТСЖ</w:t>
      </w:r>
    </w:p>
    <w:p w:rsidR="00034558" w:rsidRDefault="00034558" w:rsidP="000D3677">
      <w:pPr>
        <w:rPr>
          <w:rFonts w:asciiTheme="minorHAnsi" w:hAnsiTheme="minorHAnsi" w:cstheme="minorHAnsi"/>
          <w:b/>
          <w:i/>
        </w:rPr>
      </w:pPr>
      <w:r>
        <w:rPr>
          <w:sz w:val="20"/>
          <w:szCs w:val="20"/>
          <w:u w:val="single"/>
        </w:rPr>
        <w:t>К вопросу № 7:</w:t>
      </w:r>
      <w:r>
        <w:rPr>
          <w:u w:val="single"/>
        </w:rPr>
        <w:t xml:space="preserve"> </w:t>
      </w:r>
      <w:r w:rsidRPr="00034558">
        <w:rPr>
          <w:rFonts w:asciiTheme="minorHAnsi" w:hAnsiTheme="minorHAnsi" w:cstheme="minorHAnsi"/>
          <w:b/>
          <w:i/>
          <w:sz w:val="20"/>
          <w:szCs w:val="20"/>
        </w:rPr>
        <w:t>Утвердить о</w:t>
      </w:r>
      <w:r w:rsidRPr="00034558">
        <w:rPr>
          <w:rFonts w:asciiTheme="minorHAnsi" w:hAnsiTheme="minorHAnsi" w:cstheme="minorHAnsi"/>
          <w:b/>
          <w:i/>
          <w:sz w:val="20"/>
          <w:szCs w:val="20"/>
        </w:rPr>
        <w:t>тчет об исполнении сметы на 2024</w:t>
      </w:r>
      <w:r w:rsidRPr="00034558">
        <w:rPr>
          <w:rFonts w:asciiTheme="minorHAnsi" w:hAnsiTheme="minorHAnsi" w:cstheme="minorHAnsi"/>
          <w:b/>
          <w:i/>
          <w:sz w:val="20"/>
          <w:szCs w:val="20"/>
        </w:rPr>
        <w:t xml:space="preserve"> год.</w:t>
      </w:r>
    </w:p>
    <w:p w:rsidR="00034558" w:rsidRPr="00034558" w:rsidRDefault="00034558" w:rsidP="000D3677">
      <w:pPr>
        <w:rPr>
          <w:rFonts w:asciiTheme="minorHAnsi" w:hAnsiTheme="minorHAnsi" w:cstheme="minorHAnsi"/>
          <w:b/>
          <w:i/>
        </w:rPr>
      </w:pPr>
      <w:r>
        <w:rPr>
          <w:sz w:val="20"/>
          <w:szCs w:val="20"/>
        </w:rPr>
        <w:t>Отчет об исполнении сметы размещен на сайте ТСЖ (Уктус3.рф),</w:t>
      </w:r>
      <w:r>
        <w:rPr>
          <w:dstrike/>
          <w:sz w:val="20"/>
          <w:szCs w:val="20"/>
        </w:rPr>
        <w:t xml:space="preserve"> </w:t>
      </w:r>
    </w:p>
    <w:p w:rsidR="00107B86" w:rsidRPr="00F16FCD" w:rsidRDefault="00D23824" w:rsidP="000D3677">
      <w:pPr>
        <w:rPr>
          <w:sz w:val="22"/>
          <w:szCs w:val="22"/>
        </w:rPr>
      </w:pPr>
      <w:r>
        <w:rPr>
          <w:sz w:val="20"/>
          <w:szCs w:val="20"/>
          <w:u w:val="single"/>
        </w:rPr>
        <w:t>К вопросу № 8</w:t>
      </w:r>
      <w:r>
        <w:rPr>
          <w:sz w:val="20"/>
          <w:szCs w:val="20"/>
          <w:u w:val="single"/>
        </w:rPr>
        <w:t>:</w:t>
      </w:r>
      <w:r>
        <w:rPr>
          <w:u w:val="single"/>
        </w:rPr>
        <w:t xml:space="preserve"> </w:t>
      </w:r>
      <w:r w:rsidR="00107B86" w:rsidRPr="000C3978">
        <w:rPr>
          <w:rFonts w:asciiTheme="minorHAnsi" w:hAnsiTheme="minorHAnsi" w:cstheme="minorHAnsi"/>
          <w:b/>
          <w:i/>
          <w:sz w:val="20"/>
          <w:szCs w:val="20"/>
        </w:rPr>
        <w:t>Утвердить заключение ревизионной комиссии товарищества по результатам проверки годовой бухгалтерской (финансовой</w:t>
      </w:r>
      <w:proofErr w:type="gramStart"/>
      <w:r w:rsidR="00107B86" w:rsidRPr="000C3978">
        <w:rPr>
          <w:rFonts w:asciiTheme="minorHAnsi" w:hAnsiTheme="minorHAnsi" w:cstheme="minorHAnsi"/>
          <w:b/>
          <w:i/>
          <w:sz w:val="20"/>
          <w:szCs w:val="20"/>
        </w:rPr>
        <w:t xml:space="preserve"> )</w:t>
      </w:r>
      <w:proofErr w:type="gramEnd"/>
      <w:r w:rsidR="00107B86" w:rsidRPr="000C3978">
        <w:rPr>
          <w:rFonts w:asciiTheme="minorHAnsi" w:hAnsiTheme="minorHAnsi" w:cstheme="minorHAnsi"/>
          <w:b/>
          <w:i/>
          <w:sz w:val="20"/>
          <w:szCs w:val="20"/>
        </w:rPr>
        <w:t xml:space="preserve"> отчетности товарищества за 2024 год.</w:t>
      </w:r>
      <w:r w:rsidR="00107B86" w:rsidRPr="00F16FCD">
        <w:rPr>
          <w:sz w:val="22"/>
          <w:szCs w:val="22"/>
        </w:rPr>
        <w:t xml:space="preserve">   </w:t>
      </w:r>
    </w:p>
    <w:p w:rsidR="00107B86" w:rsidRPr="00F16FCD" w:rsidRDefault="00107B86" w:rsidP="000D3677">
      <w:pPr>
        <w:rPr>
          <w:sz w:val="20"/>
          <w:szCs w:val="20"/>
        </w:rPr>
      </w:pPr>
      <w:r w:rsidRPr="00F16FCD">
        <w:rPr>
          <w:sz w:val="20"/>
          <w:szCs w:val="20"/>
        </w:rPr>
        <w:t>Заключение ревизио</w:t>
      </w:r>
      <w:r w:rsidR="000C3978">
        <w:rPr>
          <w:sz w:val="20"/>
          <w:szCs w:val="20"/>
        </w:rPr>
        <w:t xml:space="preserve">нной комиссии  за 2024 год  </w:t>
      </w:r>
      <w:r w:rsidRPr="00F16FCD">
        <w:rPr>
          <w:sz w:val="20"/>
          <w:szCs w:val="20"/>
        </w:rPr>
        <w:t xml:space="preserve"> размещен на сайте ТС</w:t>
      </w:r>
      <w:proofErr w:type="gramStart"/>
      <w:r w:rsidRPr="00F16FCD">
        <w:rPr>
          <w:sz w:val="20"/>
          <w:szCs w:val="20"/>
        </w:rPr>
        <w:t>Ж(</w:t>
      </w:r>
      <w:proofErr w:type="gramEnd"/>
      <w:r w:rsidRPr="00F16FCD">
        <w:rPr>
          <w:sz w:val="20"/>
          <w:szCs w:val="20"/>
        </w:rPr>
        <w:t>Уктус</w:t>
      </w:r>
      <w:r w:rsidR="00233064">
        <w:rPr>
          <w:sz w:val="20"/>
          <w:szCs w:val="20"/>
        </w:rPr>
        <w:t>3</w:t>
      </w:r>
      <w:r w:rsidRPr="00F16FCD">
        <w:rPr>
          <w:sz w:val="20"/>
          <w:szCs w:val="20"/>
        </w:rPr>
        <w:t>.рф)</w:t>
      </w:r>
    </w:p>
    <w:p w:rsidR="00107B86" w:rsidRPr="00F16FCD" w:rsidRDefault="00107B86" w:rsidP="00107B86">
      <w:pPr>
        <w:spacing w:line="276" w:lineRule="auto"/>
        <w:rPr>
          <w:sz w:val="22"/>
          <w:szCs w:val="22"/>
        </w:rPr>
      </w:pPr>
      <w:r w:rsidRPr="00F16FCD">
        <w:rPr>
          <w:sz w:val="22"/>
          <w:szCs w:val="22"/>
        </w:rPr>
        <w:t xml:space="preserve"> </w:t>
      </w:r>
      <w:r w:rsidR="00D23824">
        <w:rPr>
          <w:sz w:val="20"/>
          <w:szCs w:val="20"/>
          <w:u w:val="single"/>
        </w:rPr>
        <w:t>К вопросу № 9</w:t>
      </w:r>
      <w:r w:rsidRPr="00F16FCD">
        <w:rPr>
          <w:sz w:val="20"/>
          <w:szCs w:val="20"/>
          <w:u w:val="single"/>
        </w:rPr>
        <w:t>:</w:t>
      </w:r>
      <w:r w:rsidRPr="00F16FCD">
        <w:rPr>
          <w:u w:val="single"/>
        </w:rPr>
        <w:t xml:space="preserve"> </w:t>
      </w:r>
      <w:r w:rsidRPr="00F16FCD">
        <w:rPr>
          <w:rFonts w:asciiTheme="minorHAnsi" w:hAnsiTheme="minorHAnsi"/>
          <w:b/>
          <w:i/>
          <w:sz w:val="20"/>
          <w:szCs w:val="20"/>
        </w:rPr>
        <w:t>Утвердить смету доходов и расходов (финансовый план) ТСЖ «Уктус -3» на 2025 год</w:t>
      </w:r>
    </w:p>
    <w:p w:rsidR="00107B86" w:rsidRPr="00F16FCD" w:rsidRDefault="00107B86" w:rsidP="00107B86">
      <w:pPr>
        <w:rPr>
          <w:sz w:val="20"/>
          <w:szCs w:val="20"/>
        </w:rPr>
      </w:pPr>
      <w:r w:rsidRPr="00F16FCD">
        <w:rPr>
          <w:sz w:val="20"/>
          <w:szCs w:val="20"/>
        </w:rPr>
        <w:t xml:space="preserve">Смета была составлена </w:t>
      </w:r>
      <w:r w:rsidRPr="00F16FCD">
        <w:rPr>
          <w:sz w:val="20"/>
          <w:szCs w:val="20"/>
          <w:lang w:eastAsia="en-US"/>
        </w:rPr>
        <w:t xml:space="preserve">в соответствии с минимальным перечнем услуг и работ, необходимых для обеспечения надлежащего содержания общего имущества в многоквартирном доме, в соответствии с Постановлением Правительства РФ от 03.04.2013. № 290.  </w:t>
      </w:r>
      <w:r w:rsidR="00292EF2">
        <w:rPr>
          <w:sz w:val="20"/>
          <w:szCs w:val="20"/>
        </w:rPr>
        <w:t xml:space="preserve">Смета </w:t>
      </w:r>
      <w:bookmarkStart w:id="0" w:name="_GoBack"/>
      <w:bookmarkEnd w:id="0"/>
      <w:r w:rsidRPr="00F16FCD">
        <w:rPr>
          <w:sz w:val="20"/>
          <w:szCs w:val="20"/>
        </w:rPr>
        <w:t xml:space="preserve"> размещена на сайте ТСЖ (Уктус</w:t>
      </w:r>
      <w:r w:rsidR="00292EF2">
        <w:rPr>
          <w:sz w:val="20"/>
          <w:szCs w:val="20"/>
        </w:rPr>
        <w:t>3</w:t>
      </w:r>
      <w:r w:rsidRPr="00F16FCD">
        <w:rPr>
          <w:sz w:val="20"/>
          <w:szCs w:val="20"/>
        </w:rPr>
        <w:t>.рф).</w:t>
      </w:r>
    </w:p>
    <w:p w:rsidR="00107B86" w:rsidRPr="00F16FCD" w:rsidRDefault="00D23824" w:rsidP="00107B86">
      <w:pPr>
        <w:jc w:val="both"/>
        <w:rPr>
          <w:b/>
          <w:i/>
          <w:sz w:val="20"/>
          <w:szCs w:val="20"/>
        </w:rPr>
      </w:pPr>
      <w:r>
        <w:rPr>
          <w:sz w:val="20"/>
          <w:szCs w:val="20"/>
          <w:u w:val="single"/>
        </w:rPr>
        <w:t>К вопросу № 10</w:t>
      </w:r>
      <w:proofErr w:type="gramStart"/>
      <w:r w:rsidR="00107B86" w:rsidRPr="00F16FCD">
        <w:rPr>
          <w:sz w:val="20"/>
          <w:szCs w:val="20"/>
          <w:u w:val="single"/>
        </w:rPr>
        <w:t xml:space="preserve"> :</w:t>
      </w:r>
      <w:proofErr w:type="gramEnd"/>
      <w:r w:rsidR="00107B86" w:rsidRPr="00F16FCD">
        <w:rPr>
          <w:sz w:val="20"/>
          <w:szCs w:val="20"/>
          <w:u w:val="single"/>
        </w:rPr>
        <w:t xml:space="preserve"> </w:t>
      </w:r>
      <w:r w:rsidR="00107B86" w:rsidRPr="00F16FCD">
        <w:rPr>
          <w:rFonts w:asciiTheme="minorHAnsi" w:hAnsiTheme="minorHAnsi" w:cstheme="minorHAnsi"/>
          <w:b/>
          <w:i/>
          <w:sz w:val="20"/>
          <w:szCs w:val="20"/>
        </w:rPr>
        <w:t xml:space="preserve">Определить с 01.05.2025 размер ставки за содержание и ремонт  помещения в МКД, включая  работы по содержанию  и текущему общего имущества в многоквартирном доме и его управлению, </w:t>
      </w:r>
      <w:proofErr w:type="gramStart"/>
      <w:r w:rsidR="00107B86" w:rsidRPr="00F16FCD">
        <w:rPr>
          <w:rFonts w:asciiTheme="minorHAnsi" w:hAnsiTheme="minorHAnsi" w:cstheme="minorHAnsi"/>
          <w:b/>
          <w:i/>
          <w:sz w:val="20"/>
          <w:szCs w:val="20"/>
        </w:rPr>
        <w:t>согласно тарифа</w:t>
      </w:r>
      <w:proofErr w:type="gramEnd"/>
      <w:r w:rsidR="00107B86" w:rsidRPr="00F16FCD">
        <w:rPr>
          <w:rFonts w:asciiTheme="minorHAnsi" w:hAnsiTheme="minorHAnsi" w:cstheme="minorHAnsi"/>
          <w:b/>
          <w:i/>
          <w:sz w:val="20"/>
          <w:szCs w:val="20"/>
        </w:rPr>
        <w:t>, устанавливаемого Правительством Свердловской области или органом местного самоуправления (Постановлением Администрации МО город Екатеринбург) в порядке ч.4 ст.158 ЖК РФ</w:t>
      </w:r>
    </w:p>
    <w:p w:rsidR="00107B86" w:rsidRPr="00F16FCD" w:rsidRDefault="00107B86" w:rsidP="00107B86">
      <w:pPr>
        <w:jc w:val="both"/>
        <w:rPr>
          <w:sz w:val="20"/>
          <w:szCs w:val="20"/>
        </w:rPr>
      </w:pPr>
      <w:r w:rsidRPr="00F16FCD">
        <w:rPr>
          <w:sz w:val="20"/>
          <w:szCs w:val="20"/>
        </w:rPr>
        <w:t xml:space="preserve">На принятии данного решения настаивали многие собственники (в основном не члены ТСЖ) недовольные ставкой содержания жилья, устанавливаемой общим собранием членов ТСЖ. </w:t>
      </w:r>
      <w:proofErr w:type="gramStart"/>
      <w:r w:rsidRPr="00F16FCD">
        <w:rPr>
          <w:sz w:val="20"/>
          <w:szCs w:val="20"/>
        </w:rPr>
        <w:t>Правление  согласилась с этими предложениями и предлагает установить ставку содержания жилья в доме, согласно тарифа устанавливаемого Правительства Свердловской области или Постановлением Администрации МО город Екатеринбург) в порядке ч.4 ст.158 ЖК РФ»</w:t>
      </w:r>
      <w:proofErr w:type="gramEnd"/>
    </w:p>
    <w:p w:rsidR="00107B86" w:rsidRPr="00F16FCD" w:rsidRDefault="00107B86" w:rsidP="00107B86">
      <w:pPr>
        <w:jc w:val="both"/>
        <w:rPr>
          <w:sz w:val="22"/>
          <w:szCs w:val="22"/>
        </w:rPr>
      </w:pPr>
    </w:p>
    <w:p w:rsidR="00107B86" w:rsidRPr="00F16FCD" w:rsidRDefault="00107B86" w:rsidP="00107B86">
      <w:pPr>
        <w:rPr>
          <w:b/>
          <w:sz w:val="20"/>
          <w:szCs w:val="20"/>
        </w:rPr>
      </w:pPr>
    </w:p>
    <w:p w:rsidR="00C76AFC" w:rsidRPr="00107B86" w:rsidRDefault="00107B86">
      <w:pPr>
        <w:rPr>
          <w:sz w:val="22"/>
          <w:szCs w:val="22"/>
        </w:rPr>
      </w:pPr>
      <w:r w:rsidRPr="00F16FCD"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F16FCD">
        <w:rPr>
          <w:sz w:val="22"/>
          <w:szCs w:val="22"/>
        </w:rPr>
        <w:t>Правление ТСЖ «Уктус-3»</w:t>
      </w:r>
    </w:p>
    <w:sectPr w:rsidR="00C76AFC" w:rsidRPr="00107B86" w:rsidSect="003540C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7B"/>
    <w:rsid w:val="00034558"/>
    <w:rsid w:val="000A3A7C"/>
    <w:rsid w:val="000C3978"/>
    <w:rsid w:val="000D3677"/>
    <w:rsid w:val="00107B86"/>
    <w:rsid w:val="00233064"/>
    <w:rsid w:val="00292EF2"/>
    <w:rsid w:val="0049557B"/>
    <w:rsid w:val="00C76AFC"/>
    <w:rsid w:val="00D23824"/>
    <w:rsid w:val="00D33800"/>
    <w:rsid w:val="00E6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07B8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107B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07B8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107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2025-03-21T11:00:00Z</dcterms:created>
  <dcterms:modified xsi:type="dcterms:W3CDTF">2025-03-24T13:45:00Z</dcterms:modified>
</cp:coreProperties>
</file>