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DD80B" w14:textId="77777777" w:rsidR="001211F2" w:rsidRPr="00B74639" w:rsidRDefault="001211F2" w:rsidP="001211F2">
      <w:pPr>
        <w:pStyle w:val="a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74639">
        <w:rPr>
          <w:rFonts w:ascii="Times New Roman" w:hAnsi="Times New Roman" w:cs="Times New Roman"/>
          <w:b/>
          <w:bCs/>
          <w:noProof/>
          <w:sz w:val="24"/>
          <w:szCs w:val="24"/>
        </w:rPr>
        <w:t>И Н Ф О Р М А Ц И Я</w:t>
      </w:r>
    </w:p>
    <w:p w14:paraId="34C60B18" w14:textId="77777777" w:rsidR="001211F2" w:rsidRPr="00B74639" w:rsidRDefault="001211F2" w:rsidP="001211F2">
      <w:pPr>
        <w:pStyle w:val="a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7463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по вопросам общего собрания  собственников помещений  </w:t>
      </w:r>
    </w:p>
    <w:p w14:paraId="2CA45D2E" w14:textId="77777777" w:rsidR="001211F2" w:rsidRPr="00B74639" w:rsidRDefault="001211F2" w:rsidP="001211F2">
      <w:pPr>
        <w:pStyle w:val="a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74639">
        <w:rPr>
          <w:rFonts w:ascii="Times New Roman" w:hAnsi="Times New Roman" w:cs="Times New Roman"/>
          <w:b/>
          <w:bCs/>
          <w:noProof/>
          <w:sz w:val="24"/>
          <w:szCs w:val="24"/>
        </w:rPr>
        <w:t>дома 55 корп.1 по ул.Крестинского г.Екатеринбурга  в очно- заочной форме</w:t>
      </w:r>
    </w:p>
    <w:p w14:paraId="38976FCC" w14:textId="77777777" w:rsidR="001211F2" w:rsidRPr="00B74639" w:rsidRDefault="001211F2" w:rsidP="001211F2"/>
    <w:p w14:paraId="24A8C6E5" w14:textId="72216B90" w:rsidR="001211F2" w:rsidRPr="00B74639" w:rsidRDefault="001211F2" w:rsidP="000F40F9">
      <w:pPr>
        <w:autoSpaceDE w:val="0"/>
        <w:autoSpaceDN w:val="0"/>
        <w:adjustRightInd w:val="0"/>
        <w:spacing w:line="228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74639">
        <w:rPr>
          <w:rFonts w:asciiTheme="minorHAnsi" w:hAnsiTheme="minorHAnsi" w:cstheme="minorHAnsi"/>
          <w:b/>
          <w:i/>
          <w:sz w:val="20"/>
          <w:szCs w:val="20"/>
        </w:rPr>
        <w:t>К вопросу № 1</w:t>
      </w:r>
      <w:r w:rsidR="000F40F9" w:rsidRPr="00B74639">
        <w:rPr>
          <w:rFonts w:asciiTheme="minorHAnsi" w:hAnsiTheme="minorHAnsi" w:cstheme="minorHAnsi"/>
          <w:b/>
          <w:i/>
          <w:sz w:val="20"/>
          <w:szCs w:val="20"/>
        </w:rPr>
        <w:t xml:space="preserve"> и</w:t>
      </w:r>
      <w:r w:rsidRPr="00B74639">
        <w:rPr>
          <w:rFonts w:asciiTheme="minorHAnsi" w:hAnsiTheme="minorHAnsi" w:cstheme="minorHAnsi"/>
          <w:b/>
          <w:i/>
          <w:sz w:val="20"/>
          <w:szCs w:val="20"/>
        </w:rPr>
        <w:t xml:space="preserve"> 2:</w:t>
      </w:r>
      <w:r w:rsidRPr="00B74639"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 w:rsidRPr="00B74639">
        <w:rPr>
          <w:rFonts w:asciiTheme="minorHAnsi" w:hAnsiTheme="minorHAnsi" w:cstheme="minorHAnsi"/>
          <w:b/>
          <w:i/>
          <w:sz w:val="20"/>
          <w:szCs w:val="20"/>
          <w:u w:val="single"/>
        </w:rPr>
        <w:t>«</w:t>
      </w:r>
      <w:r w:rsidRPr="00B74639">
        <w:rPr>
          <w:rFonts w:asciiTheme="minorHAnsi" w:hAnsiTheme="minorHAnsi" w:cstheme="minorHAnsi"/>
          <w:b/>
          <w:i/>
          <w:sz w:val="20"/>
          <w:szCs w:val="20"/>
        </w:rPr>
        <w:t xml:space="preserve">Избрать из числа  собственников помещений:   Председателем собрания Наумкину Е.А.(кв.40), секретарем собрания Коковину И.М. (кв.133). Избрать счетную комиссию для подведения </w:t>
      </w:r>
      <w:proofErr w:type="gramStart"/>
      <w:r w:rsidRPr="00B74639">
        <w:rPr>
          <w:rFonts w:asciiTheme="minorHAnsi" w:hAnsiTheme="minorHAnsi" w:cstheme="minorHAnsi"/>
          <w:b/>
          <w:i/>
          <w:sz w:val="20"/>
          <w:szCs w:val="20"/>
        </w:rPr>
        <w:t>итогов общего собрания собственников помещений многоквартирного дома</w:t>
      </w:r>
      <w:proofErr w:type="gramEnd"/>
      <w:r w:rsidRPr="00B74639">
        <w:rPr>
          <w:rFonts w:asciiTheme="minorHAnsi" w:hAnsiTheme="minorHAnsi" w:cstheme="minorHAnsi"/>
          <w:b/>
          <w:i/>
          <w:sz w:val="20"/>
          <w:szCs w:val="20"/>
        </w:rPr>
        <w:t xml:space="preserve">  в составе следующих собственников помещений: Лисс О.В. (кв.23) и Хамматову Д.Д. (кв.186)»</w:t>
      </w:r>
    </w:p>
    <w:p w14:paraId="79E2F43D" w14:textId="77777777" w:rsidR="001211F2" w:rsidRPr="00B74639" w:rsidRDefault="001211F2" w:rsidP="000F40F9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B74639">
        <w:rPr>
          <w:sz w:val="22"/>
          <w:szCs w:val="22"/>
        </w:rPr>
        <w:t>В соответствии с Приказом Министерства строительства и жилищно-коммунального хозяйства РФ                               от 28 января 2019 г. № 44/</w:t>
      </w:r>
      <w:proofErr w:type="spellStart"/>
      <w:proofErr w:type="gramStart"/>
      <w:r w:rsidRPr="00B74639">
        <w:rPr>
          <w:sz w:val="22"/>
          <w:szCs w:val="22"/>
        </w:rPr>
        <w:t>пр</w:t>
      </w:r>
      <w:proofErr w:type="spellEnd"/>
      <w:proofErr w:type="gramEnd"/>
      <w:r w:rsidRPr="00B74639">
        <w:rPr>
          <w:sz w:val="22"/>
          <w:szCs w:val="22"/>
        </w:rPr>
        <w:t xml:space="preserve"> при проведении общего собрания необходимо выбрать председателя и секретаря общего собрания, а также  счетную комиссию – без подписи этих лиц протокол общего собрания не будет соответствовать требованиям Закона. </w:t>
      </w:r>
    </w:p>
    <w:p w14:paraId="12C0B915" w14:textId="77777777" w:rsidR="003D3315" w:rsidRPr="00B74639" w:rsidRDefault="001211F2" w:rsidP="000F40F9">
      <w:pPr>
        <w:tabs>
          <w:tab w:val="left" w:pos="6270"/>
        </w:tabs>
        <w:jc w:val="both"/>
        <w:rPr>
          <w:sz w:val="22"/>
          <w:szCs w:val="22"/>
        </w:rPr>
      </w:pPr>
      <w:r w:rsidRPr="00B74639">
        <w:rPr>
          <w:rFonts w:asciiTheme="majorHAnsi" w:hAnsiTheme="majorHAnsi"/>
          <w:b/>
          <w:i/>
          <w:sz w:val="20"/>
          <w:szCs w:val="20"/>
        </w:rPr>
        <w:t xml:space="preserve">К вопросу № 3: </w:t>
      </w:r>
      <w:r w:rsidR="008E2260" w:rsidRPr="00B74639">
        <w:rPr>
          <w:i/>
        </w:rPr>
        <w:t>«</w:t>
      </w:r>
      <w:r w:rsidR="0037189D" w:rsidRPr="00B74639">
        <w:rPr>
          <w:b/>
        </w:rPr>
        <w:t xml:space="preserve"> </w:t>
      </w:r>
      <w:r w:rsidR="0037189D" w:rsidRPr="00B74639">
        <w:rPr>
          <w:b/>
          <w:i/>
          <w:sz w:val="22"/>
          <w:szCs w:val="22"/>
        </w:rPr>
        <w:t>В соответствии с пунктом 3.8 части 2 статьи 44 Жилищного кодекса Российской Федерации принять решение о демонтаже линий связи, которые принадлежат  ООО «ТТК-Связь»,  размещенные на общем имуществе многоквартирного дома</w:t>
      </w:r>
      <w:proofErr w:type="gramStart"/>
      <w:r w:rsidR="0037189D" w:rsidRPr="00B74639">
        <w:rPr>
          <w:sz w:val="22"/>
          <w:szCs w:val="22"/>
        </w:rPr>
        <w:t>.</w:t>
      </w:r>
      <w:r w:rsidR="008E2260" w:rsidRPr="00B74639">
        <w:rPr>
          <w:sz w:val="22"/>
          <w:szCs w:val="22"/>
        </w:rPr>
        <w:t>»</w:t>
      </w:r>
      <w:proofErr w:type="gramEnd"/>
    </w:p>
    <w:p w14:paraId="068903EB" w14:textId="3838AA95" w:rsidR="00E00827" w:rsidRPr="00B74639" w:rsidRDefault="00F769DA" w:rsidP="000F40F9">
      <w:pPr>
        <w:tabs>
          <w:tab w:val="left" w:pos="6270"/>
        </w:tabs>
        <w:jc w:val="both"/>
        <w:rPr>
          <w:sz w:val="22"/>
          <w:szCs w:val="22"/>
        </w:rPr>
      </w:pPr>
      <w:r w:rsidRPr="00B74639">
        <w:rPr>
          <w:sz w:val="22"/>
          <w:szCs w:val="22"/>
        </w:rPr>
        <w:t xml:space="preserve">ООО «ТТК-Связь» </w:t>
      </w:r>
      <w:r w:rsidR="00A65E8C" w:rsidRPr="00B74639">
        <w:rPr>
          <w:sz w:val="22"/>
          <w:szCs w:val="22"/>
        </w:rPr>
        <w:t>разместили оборудование в июне 2008 г., находятся в эксплуатации два узла связи</w:t>
      </w:r>
      <w:r w:rsidR="003B4274" w:rsidRPr="00B74639">
        <w:rPr>
          <w:sz w:val="22"/>
          <w:szCs w:val="22"/>
        </w:rPr>
        <w:t xml:space="preserve">, по информации ведущего специалиста компании расходы ООО «ТТК-Связь» </w:t>
      </w:r>
      <w:r w:rsidR="00D81668" w:rsidRPr="00B74639">
        <w:rPr>
          <w:sz w:val="22"/>
          <w:szCs w:val="22"/>
        </w:rPr>
        <w:t xml:space="preserve"> на содержание и обслуживание этого оборудования не </w:t>
      </w:r>
      <w:r w:rsidR="003B4274" w:rsidRPr="00B74639">
        <w:rPr>
          <w:sz w:val="22"/>
          <w:szCs w:val="22"/>
        </w:rPr>
        <w:t xml:space="preserve"> покрывают </w:t>
      </w:r>
      <w:r w:rsidR="00D81668" w:rsidRPr="00B74639">
        <w:rPr>
          <w:sz w:val="22"/>
          <w:szCs w:val="22"/>
        </w:rPr>
        <w:t xml:space="preserve">доход </w:t>
      </w:r>
      <w:r w:rsidR="000D76B2" w:rsidRPr="00B74639">
        <w:rPr>
          <w:sz w:val="22"/>
          <w:szCs w:val="22"/>
        </w:rPr>
        <w:t xml:space="preserve">от подключенных абонентов и в соответствии с вступившим в силу </w:t>
      </w:r>
      <w:r w:rsidR="000F40F9" w:rsidRPr="00B74639">
        <w:rPr>
          <w:sz w:val="22"/>
          <w:szCs w:val="22"/>
        </w:rPr>
        <w:t>изменениями в З</w:t>
      </w:r>
      <w:r w:rsidR="000D76B2" w:rsidRPr="00B74639">
        <w:rPr>
          <w:sz w:val="22"/>
          <w:szCs w:val="22"/>
        </w:rPr>
        <w:t>акон</w:t>
      </w:r>
      <w:r w:rsidR="000F40F9" w:rsidRPr="00B74639">
        <w:rPr>
          <w:sz w:val="22"/>
          <w:szCs w:val="22"/>
        </w:rPr>
        <w:t xml:space="preserve"> «О связи»,</w:t>
      </w:r>
      <w:r w:rsidR="000F40F9" w:rsidRPr="00B74639">
        <w:rPr>
          <w:b/>
          <w:bCs/>
          <w:sz w:val="22"/>
          <w:szCs w:val="22"/>
        </w:rPr>
        <w:t xml:space="preserve"> ООО «ТТК-Связь» отказались</w:t>
      </w:r>
      <w:r w:rsidR="009157A8" w:rsidRPr="00B74639">
        <w:rPr>
          <w:b/>
          <w:bCs/>
          <w:sz w:val="22"/>
          <w:szCs w:val="22"/>
        </w:rPr>
        <w:t xml:space="preserve"> оплачивать </w:t>
      </w:r>
      <w:r w:rsidR="000F40F9" w:rsidRPr="00B74639">
        <w:rPr>
          <w:b/>
          <w:bCs/>
          <w:sz w:val="22"/>
          <w:szCs w:val="22"/>
        </w:rPr>
        <w:t xml:space="preserve"> арендную плату за использование мест общего пользования и готовы оплачивать </w:t>
      </w:r>
      <w:r w:rsidR="009157A8" w:rsidRPr="00B74639">
        <w:rPr>
          <w:b/>
          <w:bCs/>
          <w:sz w:val="22"/>
          <w:szCs w:val="22"/>
        </w:rPr>
        <w:t>только стоимос</w:t>
      </w:r>
      <w:r w:rsidR="00D36EB7" w:rsidRPr="00B74639">
        <w:rPr>
          <w:b/>
          <w:bCs/>
          <w:sz w:val="22"/>
          <w:szCs w:val="22"/>
        </w:rPr>
        <w:t>ть потребляемой электроэнергии</w:t>
      </w:r>
      <w:r w:rsidR="000F40F9" w:rsidRPr="00B74639">
        <w:rPr>
          <w:b/>
          <w:bCs/>
          <w:sz w:val="22"/>
          <w:szCs w:val="22"/>
        </w:rPr>
        <w:t>.</w:t>
      </w:r>
      <w:r w:rsidR="00D36EB7" w:rsidRPr="00B74639">
        <w:rPr>
          <w:sz w:val="22"/>
          <w:szCs w:val="22"/>
        </w:rPr>
        <w:t>. При демонтаже оборудов</w:t>
      </w:r>
      <w:r w:rsidR="007A3183" w:rsidRPr="00B74639">
        <w:rPr>
          <w:sz w:val="22"/>
          <w:szCs w:val="22"/>
        </w:rPr>
        <w:t xml:space="preserve">ания они будут обязаны </w:t>
      </w:r>
      <w:proofErr w:type="gramStart"/>
      <w:r w:rsidR="007A3183" w:rsidRPr="00B74639">
        <w:rPr>
          <w:sz w:val="22"/>
          <w:szCs w:val="22"/>
        </w:rPr>
        <w:t>убрать</w:t>
      </w:r>
      <w:proofErr w:type="gramEnd"/>
      <w:r w:rsidR="007A3183" w:rsidRPr="00B74639">
        <w:rPr>
          <w:sz w:val="22"/>
          <w:szCs w:val="22"/>
        </w:rPr>
        <w:t xml:space="preserve"> в том числе кабеля, размещенные в </w:t>
      </w:r>
      <w:r w:rsidR="00523A5E" w:rsidRPr="00B74639">
        <w:rPr>
          <w:sz w:val="22"/>
          <w:szCs w:val="22"/>
        </w:rPr>
        <w:t>слаботочных секциях</w:t>
      </w:r>
      <w:r w:rsidR="000C1A35" w:rsidRPr="00B74639">
        <w:rPr>
          <w:sz w:val="22"/>
          <w:szCs w:val="22"/>
        </w:rPr>
        <w:t xml:space="preserve"> </w:t>
      </w:r>
      <w:r w:rsidR="000F40F9" w:rsidRPr="00B74639">
        <w:rPr>
          <w:sz w:val="22"/>
          <w:szCs w:val="22"/>
        </w:rPr>
        <w:t>электрощитов</w:t>
      </w:r>
      <w:r w:rsidR="00D95903" w:rsidRPr="00B74639">
        <w:rPr>
          <w:sz w:val="22"/>
          <w:szCs w:val="22"/>
        </w:rPr>
        <w:t>,</w:t>
      </w:r>
      <w:r w:rsidR="000C1A35" w:rsidRPr="00B74639">
        <w:rPr>
          <w:sz w:val="22"/>
          <w:szCs w:val="22"/>
        </w:rPr>
        <w:t xml:space="preserve"> </w:t>
      </w:r>
      <w:r w:rsidR="00D95903" w:rsidRPr="00B74639">
        <w:rPr>
          <w:sz w:val="22"/>
          <w:szCs w:val="22"/>
        </w:rPr>
        <w:t xml:space="preserve"> которые на сегодняшний день заполнены на 200%</w:t>
      </w:r>
      <w:r w:rsidR="00523A5E" w:rsidRPr="00B74639">
        <w:rPr>
          <w:sz w:val="22"/>
          <w:szCs w:val="22"/>
        </w:rPr>
        <w:t xml:space="preserve">. </w:t>
      </w:r>
      <w:r w:rsidR="00EF4BB5" w:rsidRPr="00B74639">
        <w:rPr>
          <w:sz w:val="22"/>
          <w:szCs w:val="22"/>
        </w:rPr>
        <w:t xml:space="preserve"> </w:t>
      </w:r>
    </w:p>
    <w:p w14:paraId="51680511" w14:textId="1A4548FD" w:rsidR="00AE45E1" w:rsidRPr="00B74639" w:rsidRDefault="001211F2" w:rsidP="000F40F9">
      <w:pPr>
        <w:tabs>
          <w:tab w:val="left" w:pos="6270"/>
        </w:tabs>
        <w:jc w:val="both"/>
        <w:rPr>
          <w:b/>
          <w:i/>
          <w:sz w:val="22"/>
          <w:szCs w:val="22"/>
        </w:rPr>
      </w:pPr>
      <w:r w:rsidRPr="00B74639">
        <w:rPr>
          <w:rFonts w:asciiTheme="majorHAnsi" w:hAnsiTheme="majorHAnsi"/>
          <w:b/>
          <w:i/>
          <w:sz w:val="20"/>
          <w:szCs w:val="20"/>
        </w:rPr>
        <w:t>К вопросу № 4</w:t>
      </w:r>
      <w:r w:rsidR="000F40F9" w:rsidRPr="00B74639">
        <w:rPr>
          <w:rFonts w:asciiTheme="majorHAnsi" w:hAnsiTheme="majorHAnsi"/>
          <w:b/>
          <w:i/>
          <w:sz w:val="20"/>
          <w:szCs w:val="20"/>
        </w:rPr>
        <w:t xml:space="preserve"> и </w:t>
      </w:r>
      <w:r w:rsidR="00130832" w:rsidRPr="00B74639">
        <w:rPr>
          <w:rFonts w:asciiTheme="majorHAnsi" w:hAnsiTheme="majorHAnsi"/>
          <w:b/>
          <w:i/>
          <w:sz w:val="20"/>
          <w:szCs w:val="20"/>
        </w:rPr>
        <w:t>5</w:t>
      </w:r>
      <w:r w:rsidRPr="00B74639">
        <w:rPr>
          <w:rFonts w:asciiTheme="majorHAnsi" w:hAnsiTheme="majorHAnsi"/>
          <w:b/>
          <w:i/>
          <w:sz w:val="20"/>
          <w:szCs w:val="20"/>
        </w:rPr>
        <w:t xml:space="preserve">: </w:t>
      </w:r>
      <w:r w:rsidR="005B405C" w:rsidRPr="00B74639">
        <w:rPr>
          <w:b/>
        </w:rPr>
        <w:t xml:space="preserve">  «</w:t>
      </w:r>
      <w:r w:rsidR="0000470A" w:rsidRPr="00B74639">
        <w:rPr>
          <w:b/>
          <w:i/>
          <w:sz w:val="22"/>
          <w:szCs w:val="22"/>
        </w:rPr>
        <w:t>В соответствии с пунктом 3.3 части 2 статьи 44 Жилищного кодекса Российской Федерации для проведения  в будущем общих собраний собственников дома  с использованием    ГИС ЖКХ  определить  ТСЖ»Уктус-3» администратор общего собрания</w:t>
      </w:r>
      <w:r w:rsidR="00130832" w:rsidRPr="00B74639">
        <w:rPr>
          <w:b/>
          <w:i/>
          <w:sz w:val="22"/>
          <w:szCs w:val="22"/>
        </w:rPr>
        <w:t>»; «В соответствии с пунктом 3.4 части 2 статьи 44 Жилищного кодекса Российской Федерации для проведения  в будущем общих собраний собственников дома  с использованием    ГИС ЖКХ  определить порядок приема сообщений и решений собственников администратором собрания: через ГИС ЖКХ или передача решения в бумажной  форме  в ящики для сдачи показаний или по месту нахождения администратора собрания. Продолжительность голосования по вопросам повестки дня не менее месяца с возможностью продления изначально определенного периода собрания по решению инициатора собрания.»</w:t>
      </w:r>
    </w:p>
    <w:p w14:paraId="1E974DF2" w14:textId="2684C84A" w:rsidR="00181DFE" w:rsidRPr="00B74639" w:rsidRDefault="00181DFE" w:rsidP="000F40F9">
      <w:pPr>
        <w:tabs>
          <w:tab w:val="left" w:pos="6270"/>
        </w:tabs>
        <w:jc w:val="both"/>
        <w:rPr>
          <w:b/>
          <w:i/>
          <w:sz w:val="22"/>
          <w:szCs w:val="22"/>
        </w:rPr>
      </w:pPr>
      <w:r w:rsidRPr="00B74639">
        <w:t>В ГИС ЖКХ создан</w:t>
      </w:r>
      <w:r w:rsidR="000F40F9" w:rsidRPr="00B74639">
        <w:t>а цифровая платформа</w:t>
      </w:r>
      <w:r w:rsidRPr="00B74639">
        <w:t xml:space="preserve">, позволяющий проводить общие собрания собственников помещений в многоквартирном доме в электронном виде, посредством удаленного доступа к системе через Интернет </w:t>
      </w:r>
      <w:r w:rsidR="000F40F9" w:rsidRPr="00B74639">
        <w:t>собственников</w:t>
      </w:r>
      <w:r w:rsidRPr="00B74639">
        <w:t>, имеющих учетную запись на портале Госуслуг. Если собственник там не зарегистрирован, то он может заполнить решение (бюллетень) в письменной форме и передать Администратору общего собрания собственников помещений в многоквартирном доме. Проведение общего собрания собственников помещений многоквартирного дома в ГИС ЖКХ - это:</w:t>
      </w:r>
    </w:p>
    <w:p w14:paraId="2D95FE8D" w14:textId="77777777" w:rsidR="00181DFE" w:rsidRPr="00B74639" w:rsidRDefault="00181DFE" w:rsidP="000F40F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74639">
        <w:t>прозрачность и удобство голосования</w:t>
      </w:r>
    </w:p>
    <w:p w14:paraId="6E53458E" w14:textId="77777777" w:rsidR="00181DFE" w:rsidRPr="00B74639" w:rsidRDefault="00181DFE" w:rsidP="000F40F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74639">
        <w:t>возможность охватить собственников, проживающих удаленно, в других городах и странах</w:t>
      </w:r>
    </w:p>
    <w:p w14:paraId="0BA04CBA" w14:textId="77777777" w:rsidR="00181DFE" w:rsidRPr="00B74639" w:rsidRDefault="00181DFE" w:rsidP="000F40F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74639">
        <w:t>компактный состав вопросов, отсутствие счетных комиссий и секретарей</w:t>
      </w:r>
    </w:p>
    <w:p w14:paraId="1FAC4407" w14:textId="77777777" w:rsidR="00181DFE" w:rsidRPr="00B74639" w:rsidRDefault="00181DFE" w:rsidP="000F40F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74639">
        <w:t>система электронного голосования исключает возможность подделки подписей в протоколах</w:t>
      </w:r>
    </w:p>
    <w:p w14:paraId="2EBA8CD2" w14:textId="77777777" w:rsidR="00181DFE" w:rsidRPr="00B74639" w:rsidRDefault="00181DFE" w:rsidP="000F40F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74639">
        <w:t>честный подсчет. Не нужно ничего считать вручную, нет вероятности допустить ошибку, подделать голоса в системе невозможно</w:t>
      </w:r>
    </w:p>
    <w:p w14:paraId="45B92AAE" w14:textId="77777777" w:rsidR="00181DFE" w:rsidRPr="00B74639" w:rsidRDefault="00181DFE" w:rsidP="000F40F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74639">
        <w:t>сокращение времени на подготовку ОСС и сбор решений. </w:t>
      </w:r>
    </w:p>
    <w:p w14:paraId="6BA73F9B" w14:textId="77777777" w:rsidR="001F2EBD" w:rsidRPr="00B74639" w:rsidRDefault="001F2EBD" w:rsidP="000F40F9">
      <w:pPr>
        <w:pStyle w:val="a5"/>
        <w:numPr>
          <w:ilvl w:val="0"/>
          <w:numId w:val="1"/>
        </w:numPr>
        <w:jc w:val="both"/>
      </w:pPr>
      <w:r w:rsidRPr="00B74639">
        <w:t>С помощью приложения «Госуслуги Дом» можно участвовать в общедомовых собраниях собственников онлайн. Для такого участия не нужно идти на встречу очно, а участвовать могут все собственники — даже если они в данный момент не находятся в городе</w:t>
      </w:r>
    </w:p>
    <w:p w14:paraId="0A401AD1" w14:textId="77777777" w:rsidR="001F2EBD" w:rsidRPr="00B74639" w:rsidRDefault="001F2EBD" w:rsidP="000F40F9">
      <w:pPr>
        <w:pStyle w:val="a5"/>
        <w:numPr>
          <w:ilvl w:val="0"/>
          <w:numId w:val="1"/>
        </w:numPr>
        <w:jc w:val="both"/>
      </w:pPr>
      <w:r w:rsidRPr="00B74639">
        <w:t>Повестка будущего собрания и уведомления о нём доступны в приложении. Проголосовать можно тоже онлайн — собрание длится 60 дней</w:t>
      </w:r>
    </w:p>
    <w:p w14:paraId="585180FE" w14:textId="555EB614" w:rsidR="001F2EBD" w:rsidRPr="00B74639" w:rsidRDefault="001F2EBD" w:rsidP="000F40F9">
      <w:pPr>
        <w:pStyle w:val="a5"/>
        <w:numPr>
          <w:ilvl w:val="0"/>
          <w:numId w:val="1"/>
        </w:numPr>
        <w:jc w:val="both"/>
      </w:pPr>
      <w:r w:rsidRPr="00B74639">
        <w:t>По итогам собрания в приложении будут доступны протоколы: вы увидите решения, которые были приняты и будут реализованы</w:t>
      </w:r>
    </w:p>
    <w:p w14:paraId="2D7C05B8" w14:textId="77777777" w:rsidR="000F40F9" w:rsidRPr="00B74639" w:rsidRDefault="000F40F9" w:rsidP="000F40F9">
      <w:pPr>
        <w:pStyle w:val="a5"/>
        <w:jc w:val="both"/>
      </w:pPr>
    </w:p>
    <w:p w14:paraId="49CE6B89" w14:textId="0728656F" w:rsidR="00181DFE" w:rsidRPr="00B74639" w:rsidRDefault="001F2EBD" w:rsidP="000F40F9">
      <w:pPr>
        <w:tabs>
          <w:tab w:val="left" w:pos="6270"/>
        </w:tabs>
        <w:jc w:val="both"/>
        <w:rPr>
          <w:b/>
          <w:i/>
        </w:rPr>
      </w:pPr>
      <w:r w:rsidRPr="00B74639">
        <w:rPr>
          <w:b/>
          <w:i/>
        </w:rPr>
        <w:t xml:space="preserve">Мы пока не знаем, как это будет работать, но нам необходимо быть подготовленными </w:t>
      </w:r>
      <w:r w:rsidR="002F28E8" w:rsidRPr="00B74639">
        <w:rPr>
          <w:b/>
          <w:i/>
        </w:rPr>
        <w:t>к такому варианту.</w:t>
      </w:r>
    </w:p>
    <w:p w14:paraId="33C7F904" w14:textId="19A8CFF1" w:rsidR="000F40F9" w:rsidRPr="00B74639" w:rsidRDefault="000F40F9" w:rsidP="000F40F9">
      <w:pPr>
        <w:tabs>
          <w:tab w:val="left" w:pos="6270"/>
        </w:tabs>
        <w:jc w:val="both"/>
        <w:rPr>
          <w:b/>
          <w:i/>
        </w:rPr>
      </w:pPr>
    </w:p>
    <w:p w14:paraId="7C3E20F2" w14:textId="7682E04B" w:rsidR="000F40F9" w:rsidRPr="00B74639" w:rsidRDefault="000F40F9" w:rsidP="000F40F9">
      <w:pPr>
        <w:tabs>
          <w:tab w:val="left" w:pos="6270"/>
        </w:tabs>
        <w:jc w:val="both"/>
        <w:rPr>
          <w:b/>
          <w:i/>
        </w:rPr>
      </w:pPr>
    </w:p>
    <w:p w14:paraId="15E38B2B" w14:textId="77777777" w:rsidR="000F40F9" w:rsidRPr="00B74639" w:rsidRDefault="000F40F9" w:rsidP="000F40F9">
      <w:pPr>
        <w:tabs>
          <w:tab w:val="left" w:pos="6270"/>
        </w:tabs>
        <w:jc w:val="both"/>
        <w:rPr>
          <w:b/>
          <w:i/>
        </w:rPr>
      </w:pPr>
    </w:p>
    <w:p w14:paraId="0F0049C1" w14:textId="77777777" w:rsidR="0058784A" w:rsidRPr="00B74639" w:rsidRDefault="0058784A" w:rsidP="000F40F9">
      <w:pPr>
        <w:jc w:val="both"/>
        <w:rPr>
          <w:sz w:val="22"/>
          <w:szCs w:val="22"/>
        </w:rPr>
      </w:pPr>
      <w:r w:rsidRPr="00B74639">
        <w:rPr>
          <w:rFonts w:asciiTheme="majorHAnsi" w:hAnsiTheme="majorHAnsi"/>
          <w:b/>
          <w:i/>
          <w:sz w:val="20"/>
          <w:szCs w:val="20"/>
          <w:u w:val="single"/>
        </w:rPr>
        <w:lastRenderedPageBreak/>
        <w:t>К вопросу № 6</w:t>
      </w:r>
      <w:proofErr w:type="gramStart"/>
      <w:r w:rsidRPr="00B74639">
        <w:rPr>
          <w:rFonts w:asciiTheme="majorHAnsi" w:hAnsiTheme="majorHAnsi"/>
          <w:b/>
          <w:i/>
          <w:sz w:val="20"/>
          <w:szCs w:val="20"/>
          <w:u w:val="single"/>
        </w:rPr>
        <w:t xml:space="preserve"> :</w:t>
      </w:r>
      <w:proofErr w:type="gramEnd"/>
      <w:r w:rsidRPr="00B74639">
        <w:rPr>
          <w:rFonts w:asciiTheme="majorHAnsi" w:hAnsiTheme="majorHAnsi"/>
          <w:b/>
          <w:i/>
          <w:sz w:val="20"/>
          <w:szCs w:val="20"/>
          <w:u w:val="single"/>
        </w:rPr>
        <w:t xml:space="preserve"> «</w:t>
      </w:r>
      <w:r w:rsidRPr="00B74639">
        <w:rPr>
          <w:b/>
          <w:i/>
          <w:sz w:val="22"/>
          <w:szCs w:val="22"/>
        </w:rPr>
        <w:t>Оборудовать детский игровой комплекс на придомовой территории (для безопасного, интересного и полезного детского отдыха) за счет использования средств, полученных  от хозяйственной деятельности в размере 749 966 рублей</w:t>
      </w:r>
      <w:r w:rsidRPr="00B74639">
        <w:rPr>
          <w:sz w:val="22"/>
          <w:szCs w:val="22"/>
        </w:rPr>
        <w:t>»</w:t>
      </w:r>
    </w:p>
    <w:p w14:paraId="191A2292" w14:textId="77777777" w:rsidR="0096680C" w:rsidRPr="00B74639" w:rsidRDefault="000234EB" w:rsidP="000F40F9">
      <w:pPr>
        <w:jc w:val="both"/>
        <w:rPr>
          <w:sz w:val="22"/>
          <w:szCs w:val="22"/>
        </w:rPr>
      </w:pPr>
      <w:r w:rsidRPr="00B74639">
        <w:rPr>
          <w:sz w:val="22"/>
          <w:szCs w:val="22"/>
        </w:rPr>
        <w:t xml:space="preserve">Собранием собственников в 2024 году было принято решение </w:t>
      </w:r>
      <w:r w:rsidR="005B27BE" w:rsidRPr="00B74639">
        <w:rPr>
          <w:sz w:val="22"/>
          <w:szCs w:val="22"/>
        </w:rPr>
        <w:t>(Протокол № 2/2024 от 16.08.2024.)</w:t>
      </w:r>
      <w:r w:rsidRPr="00B74639">
        <w:rPr>
          <w:sz w:val="22"/>
          <w:szCs w:val="22"/>
        </w:rPr>
        <w:t xml:space="preserve"> </w:t>
      </w:r>
      <w:r w:rsidR="005B27BE" w:rsidRPr="00B74639">
        <w:rPr>
          <w:sz w:val="22"/>
          <w:szCs w:val="22"/>
        </w:rPr>
        <w:t>оборудовать детский игровой ко</w:t>
      </w:r>
      <w:r w:rsidR="005527AD" w:rsidRPr="00B74639">
        <w:rPr>
          <w:sz w:val="22"/>
          <w:szCs w:val="22"/>
        </w:rPr>
        <w:t>мплекс на придомовой территории</w:t>
      </w:r>
      <w:r w:rsidR="000773FB" w:rsidRPr="00B74639">
        <w:rPr>
          <w:sz w:val="22"/>
          <w:szCs w:val="22"/>
        </w:rPr>
        <w:t xml:space="preserve">. </w:t>
      </w:r>
      <w:r w:rsidR="002A4F91" w:rsidRPr="00B74639">
        <w:rPr>
          <w:sz w:val="22"/>
          <w:szCs w:val="22"/>
        </w:rPr>
        <w:t xml:space="preserve"> Стоимость оборудования и монтажа составляет </w:t>
      </w:r>
      <w:r w:rsidR="002A4F91" w:rsidRPr="00B74639">
        <w:rPr>
          <w:b/>
          <w:i/>
          <w:sz w:val="22"/>
          <w:szCs w:val="22"/>
        </w:rPr>
        <w:t>749 966 рублей</w:t>
      </w:r>
      <w:r w:rsidR="002A4F91" w:rsidRPr="00B74639">
        <w:rPr>
          <w:sz w:val="22"/>
          <w:szCs w:val="22"/>
        </w:rPr>
        <w:t xml:space="preserve"> </w:t>
      </w:r>
      <w:r w:rsidR="002371A0" w:rsidRPr="00B74639">
        <w:rPr>
          <w:sz w:val="22"/>
          <w:szCs w:val="22"/>
        </w:rPr>
        <w:t>(т.к. Правлением</w:t>
      </w:r>
      <w:r w:rsidR="005527AD" w:rsidRPr="00B74639">
        <w:rPr>
          <w:sz w:val="22"/>
          <w:szCs w:val="22"/>
        </w:rPr>
        <w:t xml:space="preserve"> ТСЖ «Уктус-3» </w:t>
      </w:r>
      <w:r w:rsidR="002371A0" w:rsidRPr="00B74639">
        <w:rPr>
          <w:sz w:val="22"/>
          <w:szCs w:val="22"/>
        </w:rPr>
        <w:t>был заключен предварительный договор, цена осталась на уровне 2024 года)</w:t>
      </w:r>
      <w:r w:rsidR="00910939" w:rsidRPr="00B74639">
        <w:rPr>
          <w:sz w:val="22"/>
          <w:szCs w:val="22"/>
        </w:rPr>
        <w:t xml:space="preserve"> за счет </w:t>
      </w:r>
      <w:r w:rsidR="00002E48" w:rsidRPr="00B74639">
        <w:rPr>
          <w:sz w:val="22"/>
          <w:szCs w:val="22"/>
        </w:rPr>
        <w:t>денежных средств</w:t>
      </w:r>
      <w:r w:rsidR="00E464A0" w:rsidRPr="00B74639">
        <w:rPr>
          <w:sz w:val="22"/>
          <w:szCs w:val="22"/>
        </w:rPr>
        <w:t xml:space="preserve"> от хозяйственной деятельности</w:t>
      </w:r>
      <w:r w:rsidR="000773FB" w:rsidRPr="00B74639">
        <w:rPr>
          <w:sz w:val="22"/>
          <w:szCs w:val="22"/>
        </w:rPr>
        <w:t xml:space="preserve">. </w:t>
      </w:r>
    </w:p>
    <w:p w14:paraId="1AACEA06" w14:textId="77777777" w:rsidR="009E64F9" w:rsidRPr="00B74639" w:rsidRDefault="000773FB" w:rsidP="000F40F9">
      <w:pPr>
        <w:jc w:val="both"/>
        <w:rPr>
          <w:b/>
          <w:i/>
          <w:sz w:val="22"/>
          <w:szCs w:val="22"/>
        </w:rPr>
      </w:pPr>
      <w:r w:rsidRPr="00B74639">
        <w:rPr>
          <w:rFonts w:asciiTheme="majorHAnsi" w:hAnsiTheme="majorHAnsi"/>
          <w:b/>
          <w:i/>
          <w:sz w:val="20"/>
          <w:szCs w:val="20"/>
          <w:u w:val="single"/>
        </w:rPr>
        <w:t>К вопросу № 7</w:t>
      </w:r>
      <w:r w:rsidRPr="00B74639">
        <w:rPr>
          <w:b/>
        </w:rPr>
        <w:t xml:space="preserve">: </w:t>
      </w:r>
      <w:r w:rsidRPr="00B74639">
        <w:t xml:space="preserve"> </w:t>
      </w:r>
      <w:r w:rsidR="009E64F9" w:rsidRPr="00B74639">
        <w:t>«</w:t>
      </w:r>
      <w:r w:rsidR="009E64F9" w:rsidRPr="00B74639">
        <w:rPr>
          <w:b/>
          <w:i/>
          <w:sz w:val="22"/>
          <w:szCs w:val="22"/>
        </w:rPr>
        <w:t>Оборудовать площадку с резиновым покрытием под детский игровой комплекс на придомовой территории (для безопасного, интересного и полезного детского отдыха) за счет использования средств, полученных  от хозяйственной деятельности, а при не достаточности средств за счет средств Резервного фонда в размере 1 322 400 рублей</w:t>
      </w:r>
      <w:proofErr w:type="gramStart"/>
      <w:r w:rsidR="009E64F9" w:rsidRPr="00B74639">
        <w:rPr>
          <w:b/>
          <w:i/>
          <w:sz w:val="22"/>
          <w:szCs w:val="22"/>
        </w:rPr>
        <w:t>.»</w:t>
      </w:r>
      <w:proofErr w:type="gramEnd"/>
    </w:p>
    <w:p w14:paraId="769A9762" w14:textId="77777777" w:rsidR="00AF475F" w:rsidRPr="00B74639" w:rsidRDefault="00983249" w:rsidP="000F40F9">
      <w:pPr>
        <w:jc w:val="both"/>
        <w:rPr>
          <w:b/>
          <w:sz w:val="22"/>
          <w:szCs w:val="22"/>
        </w:rPr>
      </w:pPr>
      <w:r w:rsidRPr="00B74639">
        <w:rPr>
          <w:sz w:val="22"/>
          <w:szCs w:val="22"/>
        </w:rPr>
        <w:t>Ранее вместо покрытия использовался обычный песок, насыпанный на голую землю. Сегодня рекомендован монтаж покрытия из резиновой или каучуковой крошки. Они обладают амортизирующими свойствами.</w:t>
      </w:r>
      <w:r w:rsidRPr="00B74639">
        <w:rPr>
          <w:b/>
          <w:sz w:val="22"/>
          <w:szCs w:val="22"/>
        </w:rPr>
        <w:t xml:space="preserve"> </w:t>
      </w:r>
      <w:r w:rsidR="00045EC1" w:rsidRPr="00B74639">
        <w:rPr>
          <w:rStyle w:val="hgkelc"/>
          <w:sz w:val="22"/>
          <w:szCs w:val="22"/>
        </w:rPr>
        <w:t xml:space="preserve">По нормативам благоустройства </w:t>
      </w:r>
      <w:r w:rsidR="00045EC1" w:rsidRPr="00B74639">
        <w:rPr>
          <w:rStyle w:val="hgkelc"/>
          <w:b/>
          <w:bCs/>
          <w:sz w:val="22"/>
          <w:szCs w:val="22"/>
        </w:rPr>
        <w:t>детских</w:t>
      </w:r>
      <w:r w:rsidR="00045EC1" w:rsidRPr="00B74639">
        <w:rPr>
          <w:rStyle w:val="hgkelc"/>
          <w:sz w:val="22"/>
          <w:szCs w:val="22"/>
        </w:rPr>
        <w:t xml:space="preserve"> дворовых </w:t>
      </w:r>
      <w:r w:rsidR="00045EC1" w:rsidRPr="00B74639">
        <w:rPr>
          <w:rStyle w:val="hgkelc"/>
          <w:b/>
          <w:bCs/>
          <w:sz w:val="22"/>
          <w:szCs w:val="22"/>
        </w:rPr>
        <w:t>площадок</w:t>
      </w:r>
      <w:r w:rsidR="00045EC1" w:rsidRPr="00B74639">
        <w:rPr>
          <w:rStyle w:val="hgkelc"/>
          <w:sz w:val="22"/>
          <w:szCs w:val="22"/>
        </w:rPr>
        <w:t xml:space="preserve"> обязательно наличие мягкого (упругого) покрытия, осветительных приборов, непосредственно игрового оборудования, скамеек, озеленения. По санитарным требованиям возможно использование травяного</w:t>
      </w:r>
      <w:r w:rsidR="0041000F" w:rsidRPr="00B74639">
        <w:rPr>
          <w:rStyle w:val="hgkelc"/>
          <w:sz w:val="22"/>
          <w:szCs w:val="22"/>
        </w:rPr>
        <w:t xml:space="preserve"> (его быстро вытопчут)</w:t>
      </w:r>
      <w:r w:rsidR="00045EC1" w:rsidRPr="00B74639">
        <w:rPr>
          <w:rStyle w:val="hgkelc"/>
          <w:sz w:val="22"/>
          <w:szCs w:val="22"/>
        </w:rPr>
        <w:t>, уплотненного песчаного</w:t>
      </w:r>
      <w:r w:rsidR="00FA58C8" w:rsidRPr="00B74639">
        <w:rPr>
          <w:rStyle w:val="hgkelc"/>
          <w:sz w:val="22"/>
          <w:szCs w:val="22"/>
        </w:rPr>
        <w:t xml:space="preserve"> (стоимость ненамного меньше)</w:t>
      </w:r>
      <w:r w:rsidR="00045EC1" w:rsidRPr="00B74639">
        <w:rPr>
          <w:rStyle w:val="hgkelc"/>
          <w:sz w:val="22"/>
          <w:szCs w:val="22"/>
        </w:rPr>
        <w:t>, мягкого синтетического или резинового покрытия.</w:t>
      </w:r>
      <w:r w:rsidR="001014E7" w:rsidRPr="00B74639">
        <w:rPr>
          <w:sz w:val="22"/>
          <w:szCs w:val="22"/>
        </w:rPr>
        <w:t xml:space="preserve"> Все детские площадки должны оснащаться </w:t>
      </w:r>
      <w:proofErr w:type="spellStart"/>
      <w:r w:rsidR="001014E7" w:rsidRPr="00B74639">
        <w:rPr>
          <w:sz w:val="22"/>
          <w:szCs w:val="22"/>
        </w:rPr>
        <w:t>ударопоглощающим</w:t>
      </w:r>
      <w:proofErr w:type="spellEnd"/>
      <w:r w:rsidR="001014E7" w:rsidRPr="00B74639">
        <w:rPr>
          <w:sz w:val="22"/>
          <w:szCs w:val="22"/>
        </w:rPr>
        <w:t xml:space="preserve"> покрытием. </w:t>
      </w:r>
      <w:r w:rsidR="00FA58C8" w:rsidRPr="00B74639">
        <w:rPr>
          <w:sz w:val="22"/>
          <w:szCs w:val="22"/>
        </w:rPr>
        <w:t xml:space="preserve">Правлением рассмотрены </w:t>
      </w:r>
      <w:r w:rsidR="00245BFE" w:rsidRPr="00B74639">
        <w:rPr>
          <w:sz w:val="22"/>
          <w:szCs w:val="22"/>
        </w:rPr>
        <w:t>несколько предложений, это самая приемлемая стоимость</w:t>
      </w:r>
      <w:r w:rsidR="00B52138" w:rsidRPr="00B74639">
        <w:rPr>
          <w:sz w:val="22"/>
          <w:szCs w:val="22"/>
        </w:rPr>
        <w:t xml:space="preserve">. </w:t>
      </w:r>
    </w:p>
    <w:p w14:paraId="76CE3816" w14:textId="658CE037" w:rsidR="0058784A" w:rsidRPr="00B74639" w:rsidRDefault="00AF475F" w:rsidP="00082858">
      <w:pPr>
        <w:jc w:val="both"/>
        <w:rPr>
          <w:b/>
          <w:i/>
          <w:sz w:val="22"/>
          <w:szCs w:val="22"/>
        </w:rPr>
      </w:pPr>
      <w:r w:rsidRPr="00B74639">
        <w:rPr>
          <w:b/>
          <w:sz w:val="22"/>
          <w:szCs w:val="22"/>
        </w:rPr>
        <w:t xml:space="preserve">К вопросу № 8:  </w:t>
      </w:r>
      <w:proofErr w:type="gramStart"/>
      <w:r w:rsidRPr="00B74639">
        <w:rPr>
          <w:b/>
          <w:i/>
          <w:sz w:val="22"/>
          <w:szCs w:val="22"/>
        </w:rPr>
        <w:t xml:space="preserve">«Принять решение о проведении капитального ремонта общего имущества МКД – ремонт фасада и ремонт подвальных помещений  </w:t>
      </w:r>
      <w:r w:rsidR="00F7724C" w:rsidRPr="00B74639">
        <w:rPr>
          <w:b/>
          <w:i/>
          <w:sz w:val="22"/>
          <w:szCs w:val="22"/>
        </w:rPr>
        <w:t>(замена дверей входа в подъезды, устройство продухов для вентиляции подвального помещения (технического подполья) с установкой жалюзийных решеток, замена дверей входа в подвальное помещение, окраска стен фасада, восстановление (включая усиление) частей наружных стен и крылец входных групп в общие помещения МКД, включая штукатурные работы,  восстановление имущества</w:t>
      </w:r>
      <w:proofErr w:type="gramEnd"/>
      <w:r w:rsidR="00F7724C" w:rsidRPr="00B74639">
        <w:rPr>
          <w:b/>
          <w:i/>
          <w:sz w:val="22"/>
          <w:szCs w:val="22"/>
        </w:rPr>
        <w:t>, разрушенного вследствие конструктивных особенностей ремонтируемых конструкций, установленных по строительному проекту многоквартирного дома)</w:t>
      </w:r>
      <w:r w:rsidRPr="00B74639">
        <w:rPr>
          <w:b/>
          <w:i/>
          <w:sz w:val="22"/>
          <w:szCs w:val="22"/>
        </w:rPr>
        <w:t xml:space="preserve"> в многоквартирном доме, расположенном по адресу: г. Екатеринбург, ул.</w:t>
      </w:r>
      <w:r w:rsidR="006E1FFE" w:rsidRPr="00B74639">
        <w:rPr>
          <w:b/>
          <w:i/>
          <w:sz w:val="22"/>
          <w:szCs w:val="22"/>
        </w:rPr>
        <w:t xml:space="preserve"> Крестинского, д.55/1 (под.1-7). </w:t>
      </w:r>
      <w:r w:rsidR="00B74A77" w:rsidRPr="00B74639">
        <w:rPr>
          <w:b/>
          <w:i/>
          <w:sz w:val="22"/>
          <w:szCs w:val="22"/>
        </w:rPr>
        <w:t>Утвердить следующий перечень услуг и (или) работ по капитальному ремонту общего имущества многоквартир</w:t>
      </w:r>
      <w:r w:rsidR="006E1FFE" w:rsidRPr="00B74639">
        <w:rPr>
          <w:b/>
          <w:i/>
          <w:sz w:val="22"/>
          <w:szCs w:val="22"/>
        </w:rPr>
        <w:t>ного дома</w:t>
      </w:r>
      <w:r w:rsidR="006E1FFE" w:rsidRPr="00B74639">
        <w:rPr>
          <w:sz w:val="22"/>
          <w:szCs w:val="22"/>
        </w:rPr>
        <w:t>»</w:t>
      </w:r>
    </w:p>
    <w:p w14:paraId="604A8A31" w14:textId="77777777" w:rsidR="00DC1319" w:rsidRPr="00B74639" w:rsidRDefault="007847A5" w:rsidP="000F40F9">
      <w:pPr>
        <w:jc w:val="both"/>
        <w:rPr>
          <w:sz w:val="22"/>
          <w:szCs w:val="22"/>
          <w:lang w:eastAsia="en-US"/>
        </w:rPr>
      </w:pPr>
      <w:r w:rsidRPr="00B74639">
        <w:rPr>
          <w:sz w:val="22"/>
          <w:szCs w:val="22"/>
          <w:lang w:eastAsia="en-US"/>
        </w:rPr>
        <w:t xml:space="preserve">1,2  Замена дверей входа в подъезды </w:t>
      </w:r>
      <w:r w:rsidR="00475FF2" w:rsidRPr="00B74639">
        <w:rPr>
          <w:sz w:val="22"/>
          <w:szCs w:val="22"/>
          <w:lang w:eastAsia="en-US"/>
        </w:rPr>
        <w:t xml:space="preserve"> - необходима замена всех дверей в связи с физическим износом, невозможностью </w:t>
      </w:r>
      <w:r w:rsidR="00DC1319" w:rsidRPr="00B74639">
        <w:rPr>
          <w:sz w:val="22"/>
          <w:szCs w:val="22"/>
          <w:lang w:eastAsia="en-US"/>
        </w:rPr>
        <w:t>ремонта.</w:t>
      </w:r>
      <w:r w:rsidR="00C603A7" w:rsidRPr="00B74639">
        <w:rPr>
          <w:sz w:val="22"/>
          <w:szCs w:val="22"/>
          <w:lang w:eastAsia="en-US"/>
        </w:rPr>
        <w:t xml:space="preserve"> В 1 2 подъездах планируется демонтировать пороги на входе</w:t>
      </w:r>
      <w:r w:rsidR="00DC1319" w:rsidRPr="00B74639">
        <w:rPr>
          <w:sz w:val="22"/>
          <w:szCs w:val="22"/>
          <w:lang w:eastAsia="en-US"/>
        </w:rPr>
        <w:t xml:space="preserve"> в дверях к лифтам.</w:t>
      </w:r>
    </w:p>
    <w:p w14:paraId="26A470B7" w14:textId="77777777" w:rsidR="00FB57B4" w:rsidRPr="00B74639" w:rsidRDefault="00DC76E7" w:rsidP="000F40F9">
      <w:pPr>
        <w:jc w:val="both"/>
        <w:rPr>
          <w:sz w:val="22"/>
          <w:szCs w:val="22"/>
        </w:rPr>
      </w:pPr>
      <w:r w:rsidRPr="00B74639">
        <w:rPr>
          <w:sz w:val="22"/>
          <w:szCs w:val="22"/>
          <w:lang w:eastAsia="en-US"/>
        </w:rPr>
        <w:t xml:space="preserve">2. </w:t>
      </w:r>
      <w:r w:rsidR="00DC1319" w:rsidRPr="00B74639">
        <w:rPr>
          <w:sz w:val="22"/>
          <w:szCs w:val="22"/>
        </w:rPr>
        <w:t>Демонтаж, монтаж продухов для вентиляции подвального помещения (технического подполья) с установкой жалюзийных решеток в 1,2 под.</w:t>
      </w:r>
      <w:r w:rsidR="00FB57B4" w:rsidRPr="00B74639">
        <w:rPr>
          <w:sz w:val="22"/>
          <w:szCs w:val="22"/>
        </w:rPr>
        <w:t xml:space="preserve"> В этих подъездах продухи</w:t>
      </w:r>
      <w:r w:rsidR="002E10AB" w:rsidRPr="00B74639">
        <w:rPr>
          <w:sz w:val="22"/>
          <w:szCs w:val="22"/>
        </w:rPr>
        <w:t xml:space="preserve"> в подвале </w:t>
      </w:r>
      <w:r w:rsidR="00FB57B4" w:rsidRPr="00B74639">
        <w:rPr>
          <w:sz w:val="22"/>
          <w:szCs w:val="22"/>
        </w:rPr>
        <w:t xml:space="preserve"> не открываются, зачастую в подъездах появляется неприятный запах</w:t>
      </w:r>
      <w:r w:rsidR="002E10AB" w:rsidRPr="00B74639">
        <w:rPr>
          <w:sz w:val="22"/>
          <w:szCs w:val="22"/>
        </w:rPr>
        <w:t>.</w:t>
      </w:r>
    </w:p>
    <w:p w14:paraId="0D84DA13" w14:textId="77777777" w:rsidR="00AC3F58" w:rsidRPr="00B74639" w:rsidRDefault="00DC76E7" w:rsidP="000F40F9">
      <w:pPr>
        <w:jc w:val="both"/>
        <w:rPr>
          <w:sz w:val="22"/>
          <w:szCs w:val="22"/>
        </w:rPr>
      </w:pPr>
      <w:r w:rsidRPr="00B74639">
        <w:rPr>
          <w:sz w:val="22"/>
          <w:szCs w:val="22"/>
        </w:rPr>
        <w:t>3</w:t>
      </w:r>
      <w:r w:rsidR="002E10AB" w:rsidRPr="00B74639">
        <w:rPr>
          <w:sz w:val="22"/>
          <w:szCs w:val="22"/>
        </w:rPr>
        <w:t xml:space="preserve"> Замена дверей входов в подвальное помещение в 3-7 под. Двери требуют замены в связи с физическим износом.</w:t>
      </w:r>
    </w:p>
    <w:p w14:paraId="3CAECA38" w14:textId="09A4813D" w:rsidR="0083536D" w:rsidRPr="00B74639" w:rsidRDefault="0083536D" w:rsidP="000F40F9">
      <w:pPr>
        <w:jc w:val="both"/>
        <w:rPr>
          <w:b/>
          <w:sz w:val="22"/>
          <w:szCs w:val="22"/>
        </w:rPr>
      </w:pPr>
      <w:r w:rsidRPr="00B74639">
        <w:rPr>
          <w:sz w:val="22"/>
          <w:szCs w:val="22"/>
        </w:rPr>
        <w:t>4.Окраска стен фасада, восстановление (включая усиление) частей наружных стен, включая штукатурные работы,  восстановление имущества, разрушенного вследствие конструктивных особенностей ремонтируемых конструкций, установленных по строительном</w:t>
      </w:r>
      <w:r w:rsidR="00F16247" w:rsidRPr="00B74639">
        <w:rPr>
          <w:sz w:val="22"/>
          <w:szCs w:val="22"/>
        </w:rPr>
        <w:t>у проекту многоквартирного дома, ремонт крылец</w:t>
      </w:r>
      <w:r w:rsidR="008B205C" w:rsidRPr="00B74639">
        <w:rPr>
          <w:sz w:val="22"/>
          <w:szCs w:val="22"/>
        </w:rPr>
        <w:t xml:space="preserve"> 1,2 подъездов</w:t>
      </w:r>
      <w:r w:rsidR="00C61381" w:rsidRPr="00B74639">
        <w:rPr>
          <w:sz w:val="22"/>
          <w:szCs w:val="22"/>
        </w:rPr>
        <w:t>, крыльца в офис</w:t>
      </w:r>
      <w:r w:rsidR="008B205C" w:rsidRPr="00B74639">
        <w:rPr>
          <w:sz w:val="22"/>
          <w:szCs w:val="22"/>
        </w:rPr>
        <w:t>.</w:t>
      </w:r>
      <w:r w:rsidRPr="00B74639">
        <w:rPr>
          <w:sz w:val="22"/>
          <w:szCs w:val="22"/>
        </w:rPr>
        <w:t xml:space="preserve"> После замены дверей будут выполнены</w:t>
      </w:r>
      <w:r w:rsidR="000951D1" w:rsidRPr="00B74639">
        <w:rPr>
          <w:sz w:val="22"/>
          <w:szCs w:val="22"/>
        </w:rPr>
        <w:t xml:space="preserve"> работы </w:t>
      </w:r>
      <w:r w:rsidRPr="00B74639">
        <w:rPr>
          <w:sz w:val="22"/>
          <w:szCs w:val="22"/>
        </w:rPr>
        <w:t xml:space="preserve">по приведению в порядок </w:t>
      </w:r>
      <w:r w:rsidR="00E64CE8" w:rsidRPr="00B74639">
        <w:rPr>
          <w:sz w:val="22"/>
          <w:szCs w:val="22"/>
        </w:rPr>
        <w:t>входных групп и тамбуров в подъездах.</w:t>
      </w:r>
    </w:p>
    <w:p w14:paraId="18908C7B" w14:textId="0D8DF063" w:rsidR="00203B33" w:rsidRPr="00B74639" w:rsidRDefault="00203B33" w:rsidP="000F40F9">
      <w:pPr>
        <w:tabs>
          <w:tab w:val="left" w:pos="241"/>
          <w:tab w:val="left" w:pos="385"/>
        </w:tabs>
        <w:ind w:left="99" w:right="102"/>
        <w:jc w:val="both"/>
        <w:rPr>
          <w:rFonts w:asciiTheme="majorHAnsi" w:hAnsiTheme="majorHAnsi"/>
          <w:b/>
          <w:i/>
          <w:sz w:val="20"/>
          <w:szCs w:val="20"/>
        </w:rPr>
      </w:pPr>
      <w:r w:rsidRPr="00B74639">
        <w:rPr>
          <w:b/>
          <w:sz w:val="22"/>
          <w:szCs w:val="22"/>
        </w:rPr>
        <w:t>К вопросу №</w:t>
      </w:r>
      <w:r w:rsidR="009A47F7" w:rsidRPr="00B74639">
        <w:rPr>
          <w:b/>
          <w:sz w:val="22"/>
          <w:szCs w:val="22"/>
        </w:rPr>
        <w:t xml:space="preserve"> 9</w:t>
      </w:r>
      <w:r w:rsidRPr="00B74639">
        <w:rPr>
          <w:b/>
          <w:sz w:val="22"/>
          <w:szCs w:val="22"/>
        </w:rPr>
        <w:t xml:space="preserve">: </w:t>
      </w:r>
      <w:proofErr w:type="gramStart"/>
      <w:r w:rsidR="001211F2" w:rsidRPr="00B74639">
        <w:rPr>
          <w:rFonts w:asciiTheme="majorHAnsi" w:hAnsiTheme="majorHAnsi"/>
          <w:b/>
          <w:i/>
          <w:sz w:val="20"/>
          <w:szCs w:val="20"/>
        </w:rPr>
        <w:t>«О</w:t>
      </w:r>
      <w:r w:rsidR="00CF7751" w:rsidRPr="00B74639">
        <w:rPr>
          <w:rFonts w:asciiTheme="majorHAnsi" w:hAnsiTheme="majorHAnsi"/>
          <w:b/>
          <w:bCs/>
          <w:i/>
          <w:sz w:val="20"/>
          <w:szCs w:val="20"/>
        </w:rPr>
        <w:t>пределить</w:t>
      </w:r>
      <w:r w:rsidR="001211F2" w:rsidRPr="00B74639">
        <w:rPr>
          <w:rFonts w:asciiTheme="majorHAnsi" w:hAnsiTheme="majorHAnsi"/>
          <w:b/>
          <w:bCs/>
          <w:i/>
          <w:sz w:val="20"/>
          <w:szCs w:val="20"/>
        </w:rPr>
        <w:t xml:space="preserve"> сроки проведения работ по капитальному ремонту</w:t>
      </w:r>
      <w:r w:rsidR="001211F2" w:rsidRPr="00B74639">
        <w:rPr>
          <w:rFonts w:asciiTheme="majorHAnsi" w:hAnsiTheme="majorHAnsi"/>
          <w:b/>
          <w:i/>
          <w:sz w:val="20"/>
          <w:szCs w:val="20"/>
        </w:rPr>
        <w:t xml:space="preserve"> общего  имущества в МКД </w:t>
      </w:r>
      <w:r w:rsidR="00C61381" w:rsidRPr="00B74639">
        <w:rPr>
          <w:sz w:val="22"/>
          <w:szCs w:val="22"/>
        </w:rPr>
        <w:t>(</w:t>
      </w:r>
      <w:r w:rsidR="00C61381" w:rsidRPr="00B74639">
        <w:rPr>
          <w:b/>
          <w:i/>
          <w:sz w:val="22"/>
          <w:szCs w:val="22"/>
        </w:rPr>
        <w:t>замена дверей входа в подъезды, устройство продухов для вентиляции подвального помещения (технического подполья) с установкой жалюзийных решеток, замена дверей входа в подвальное помещение, окраска стен фасада, восстановление (включая усиление) частей наружных стен и крылец входных групп в общие помещения МКД, включая штукатурные работы,  восстановление имущества, разрушенного вследствие конструктивных особенностей</w:t>
      </w:r>
      <w:proofErr w:type="gramEnd"/>
      <w:r w:rsidR="00C61381" w:rsidRPr="00B74639">
        <w:rPr>
          <w:b/>
          <w:i/>
          <w:sz w:val="22"/>
          <w:szCs w:val="22"/>
        </w:rPr>
        <w:t xml:space="preserve"> ремонтируемых конструкций, установленных по строительному проекту многоквартирного дома</w:t>
      </w:r>
      <w:r w:rsidRPr="00B74639">
        <w:rPr>
          <w:b/>
          <w:i/>
          <w:sz w:val="22"/>
          <w:szCs w:val="22"/>
        </w:rPr>
        <w:t>):</w:t>
      </w:r>
      <w:r w:rsidRPr="00B74639">
        <w:rPr>
          <w:b/>
          <w:sz w:val="22"/>
          <w:szCs w:val="22"/>
        </w:rPr>
        <w:t xml:space="preserve"> с 01.05.2025 </w:t>
      </w:r>
      <w:r w:rsidRPr="00B74639">
        <w:rPr>
          <w:b/>
          <w:bCs/>
          <w:sz w:val="22"/>
          <w:szCs w:val="22"/>
        </w:rPr>
        <w:t>до 31.12.2025 г</w:t>
      </w:r>
      <w:r w:rsidRPr="00B74639">
        <w:rPr>
          <w:sz w:val="22"/>
          <w:szCs w:val="22"/>
        </w:rPr>
        <w:t>.</w:t>
      </w:r>
    </w:p>
    <w:p w14:paraId="7C69FEC1" w14:textId="77777777" w:rsidR="001211F2" w:rsidRPr="00B74639" w:rsidRDefault="001211F2" w:rsidP="000F40F9">
      <w:pPr>
        <w:tabs>
          <w:tab w:val="left" w:pos="241"/>
          <w:tab w:val="left" w:pos="385"/>
        </w:tabs>
        <w:ind w:right="102"/>
        <w:jc w:val="both"/>
        <w:rPr>
          <w:rFonts w:asciiTheme="majorHAnsi" w:hAnsiTheme="majorHAnsi"/>
          <w:b/>
          <w:i/>
          <w:sz w:val="20"/>
          <w:szCs w:val="20"/>
        </w:rPr>
      </w:pPr>
      <w:r w:rsidRPr="00B74639">
        <w:rPr>
          <w:sz w:val="22"/>
          <w:szCs w:val="22"/>
        </w:rPr>
        <w:t>Предлагаем провести работы в эти сроки. Работы мы планируем начинать как можно быстрее сразу после проведения собрания и принятия решения собственниками о проведении работ.</w:t>
      </w:r>
    </w:p>
    <w:p w14:paraId="095F3B89" w14:textId="77777777" w:rsidR="008D75A3" w:rsidRPr="00B74639" w:rsidRDefault="008D75A3" w:rsidP="000F40F9">
      <w:pPr>
        <w:tabs>
          <w:tab w:val="left" w:pos="241"/>
          <w:tab w:val="left" w:pos="385"/>
        </w:tabs>
        <w:ind w:right="102"/>
        <w:jc w:val="both"/>
        <w:rPr>
          <w:rFonts w:asciiTheme="majorHAnsi" w:hAnsiTheme="majorHAnsi"/>
          <w:b/>
          <w:i/>
          <w:sz w:val="20"/>
          <w:szCs w:val="20"/>
        </w:rPr>
      </w:pPr>
    </w:p>
    <w:p w14:paraId="257BAF58" w14:textId="17696CE6" w:rsidR="001211F2" w:rsidRPr="00B74639" w:rsidRDefault="001211F2" w:rsidP="000F40F9">
      <w:pPr>
        <w:tabs>
          <w:tab w:val="left" w:pos="241"/>
          <w:tab w:val="left" w:pos="385"/>
        </w:tabs>
        <w:ind w:right="102"/>
        <w:jc w:val="both"/>
        <w:rPr>
          <w:rFonts w:asciiTheme="majorHAnsi" w:hAnsiTheme="majorHAnsi"/>
          <w:b/>
          <w:i/>
          <w:sz w:val="20"/>
          <w:szCs w:val="20"/>
        </w:rPr>
      </w:pPr>
      <w:r w:rsidRPr="00B74639">
        <w:rPr>
          <w:rFonts w:asciiTheme="majorHAnsi" w:hAnsiTheme="majorHAnsi"/>
          <w:b/>
          <w:i/>
          <w:sz w:val="20"/>
          <w:szCs w:val="20"/>
        </w:rPr>
        <w:t xml:space="preserve">К вопросу № </w:t>
      </w:r>
      <w:r w:rsidR="008D75A3" w:rsidRPr="00B74639">
        <w:rPr>
          <w:rFonts w:asciiTheme="majorHAnsi" w:hAnsiTheme="majorHAnsi"/>
          <w:b/>
          <w:i/>
          <w:sz w:val="20"/>
          <w:szCs w:val="20"/>
        </w:rPr>
        <w:t>10</w:t>
      </w:r>
      <w:r w:rsidRPr="00B74639">
        <w:rPr>
          <w:rFonts w:asciiTheme="majorHAnsi" w:hAnsiTheme="majorHAnsi"/>
          <w:b/>
          <w:i/>
          <w:sz w:val="20"/>
          <w:szCs w:val="20"/>
        </w:rPr>
        <w:t xml:space="preserve">: </w:t>
      </w:r>
      <w:proofErr w:type="gramStart"/>
      <w:r w:rsidRPr="00B74639">
        <w:rPr>
          <w:rFonts w:asciiTheme="majorHAnsi" w:hAnsiTheme="majorHAnsi"/>
          <w:b/>
          <w:i/>
          <w:sz w:val="20"/>
          <w:szCs w:val="20"/>
        </w:rPr>
        <w:t xml:space="preserve">«Утвердить предельную  стоимость работ по </w:t>
      </w:r>
      <w:r w:rsidRPr="00B74639">
        <w:rPr>
          <w:rFonts w:asciiTheme="majorHAnsi" w:hAnsiTheme="majorHAnsi"/>
          <w:b/>
          <w:bCs/>
          <w:i/>
          <w:sz w:val="20"/>
          <w:szCs w:val="20"/>
        </w:rPr>
        <w:t>капитальному ремонту</w:t>
      </w:r>
      <w:r w:rsidRPr="00B74639">
        <w:rPr>
          <w:rFonts w:asciiTheme="majorHAnsi" w:hAnsiTheme="majorHAnsi"/>
          <w:b/>
          <w:i/>
          <w:sz w:val="20"/>
          <w:szCs w:val="20"/>
        </w:rPr>
        <w:t xml:space="preserve"> общего  имущества в МКД </w:t>
      </w:r>
      <w:r w:rsidR="008D75A3" w:rsidRPr="00B74639">
        <w:rPr>
          <w:rFonts w:asciiTheme="majorHAnsi" w:hAnsiTheme="majorHAnsi"/>
          <w:b/>
          <w:i/>
          <w:sz w:val="20"/>
          <w:szCs w:val="20"/>
        </w:rPr>
        <w:t>(</w:t>
      </w:r>
      <w:r w:rsidR="007D73A2" w:rsidRPr="00B74639">
        <w:rPr>
          <w:b/>
          <w:i/>
          <w:sz w:val="22"/>
          <w:szCs w:val="22"/>
        </w:rPr>
        <w:t>замена дверей входа в подъезды, устройство продухов для вентиляции подвального помещения (технического подполья) с установкой жалюзийных решеток, замена дверей входа в подвальное помещение, окраска стен фасада, восстановление (включая усиление) частей наружных стен и крылец входных групп в общие помещения МКД, включая штукатурные работы,  восстановление имущества, разрушенного вследствие конструктивных особенностей</w:t>
      </w:r>
      <w:proofErr w:type="gramEnd"/>
      <w:r w:rsidR="007D73A2" w:rsidRPr="00B74639">
        <w:rPr>
          <w:b/>
          <w:i/>
          <w:sz w:val="22"/>
          <w:szCs w:val="22"/>
        </w:rPr>
        <w:t xml:space="preserve"> ремонтируемых конструкций, установленных по строительному проекту многоквартирного дома)</w:t>
      </w:r>
      <w:bookmarkStart w:id="0" w:name="_GoBack"/>
      <w:bookmarkEnd w:id="0"/>
      <w:r w:rsidR="008D75A3" w:rsidRPr="00B74639">
        <w:rPr>
          <w:rFonts w:asciiTheme="majorHAnsi" w:hAnsiTheme="majorHAnsi"/>
          <w:b/>
          <w:i/>
          <w:sz w:val="20"/>
          <w:szCs w:val="20"/>
        </w:rPr>
        <w:t xml:space="preserve"> </w:t>
      </w:r>
      <w:r w:rsidRPr="00B74639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gramStart"/>
      <w:r w:rsidRPr="00B74639">
        <w:rPr>
          <w:rFonts w:asciiTheme="majorHAnsi" w:hAnsiTheme="majorHAnsi"/>
          <w:b/>
          <w:i/>
          <w:sz w:val="20"/>
          <w:szCs w:val="20"/>
        </w:rPr>
        <w:t>согласно</w:t>
      </w:r>
      <w:proofErr w:type="gramEnd"/>
      <w:r w:rsidRPr="00B74639">
        <w:rPr>
          <w:rFonts w:asciiTheme="majorHAnsi" w:hAnsiTheme="majorHAnsi"/>
          <w:b/>
          <w:i/>
          <w:sz w:val="20"/>
          <w:szCs w:val="20"/>
        </w:rPr>
        <w:t xml:space="preserve"> коммерческого  предложения в размере </w:t>
      </w:r>
      <w:r w:rsidR="0078584A">
        <w:rPr>
          <w:b/>
          <w:i/>
        </w:rPr>
        <w:t>2 333</w:t>
      </w:r>
      <w:r w:rsidR="0078584A">
        <w:rPr>
          <w:b/>
          <w:i/>
        </w:rPr>
        <w:t> </w:t>
      </w:r>
      <w:r w:rsidR="0078584A" w:rsidRPr="00E360C3">
        <w:rPr>
          <w:b/>
          <w:i/>
        </w:rPr>
        <w:t xml:space="preserve">000 </w:t>
      </w:r>
      <w:r w:rsidRPr="00B74639">
        <w:rPr>
          <w:rFonts w:asciiTheme="majorHAnsi" w:hAnsiTheme="majorHAnsi"/>
          <w:b/>
          <w:i/>
          <w:sz w:val="20"/>
          <w:szCs w:val="20"/>
        </w:rPr>
        <w:t>руб</w:t>
      </w:r>
      <w:r w:rsidR="00EE6FAE" w:rsidRPr="00B74639">
        <w:rPr>
          <w:rFonts w:asciiTheme="majorHAnsi" w:hAnsiTheme="majorHAnsi"/>
          <w:b/>
          <w:i/>
          <w:sz w:val="20"/>
          <w:szCs w:val="20"/>
        </w:rPr>
        <w:t>.</w:t>
      </w:r>
    </w:p>
    <w:p w14:paraId="356685B8" w14:textId="77777777" w:rsidR="002F3AB2" w:rsidRPr="00B74639" w:rsidRDefault="002F3AB2" w:rsidP="002F3AB2">
      <w:pPr>
        <w:rPr>
          <w:sz w:val="22"/>
          <w:szCs w:val="22"/>
          <w:lang w:eastAsia="en-US"/>
        </w:rPr>
      </w:pPr>
      <w:r w:rsidRPr="00B74639">
        <w:rPr>
          <w:sz w:val="22"/>
          <w:szCs w:val="22"/>
          <w:lang w:eastAsia="en-US"/>
        </w:rPr>
        <w:lastRenderedPageBreak/>
        <w:t>Необходимо утвердить предельную стоимость работ, в последующем подрядчик не имеет права повышать стоимость без решения собрания собственников дома.</w:t>
      </w:r>
    </w:p>
    <w:p w14:paraId="20D8FFB4" w14:textId="77777777" w:rsidR="002F3AB2" w:rsidRPr="00B74639" w:rsidRDefault="002F3AB2" w:rsidP="000F40F9">
      <w:pPr>
        <w:tabs>
          <w:tab w:val="left" w:pos="241"/>
          <w:tab w:val="left" w:pos="385"/>
        </w:tabs>
        <w:ind w:right="102"/>
        <w:jc w:val="both"/>
        <w:rPr>
          <w:rFonts w:asciiTheme="majorHAnsi" w:hAnsiTheme="majorHAnsi"/>
          <w:b/>
          <w:i/>
          <w:sz w:val="20"/>
          <w:szCs w:val="20"/>
        </w:rPr>
      </w:pPr>
    </w:p>
    <w:p w14:paraId="15027BC4" w14:textId="24CF5DF1" w:rsidR="001211F2" w:rsidRPr="00B74639" w:rsidRDefault="001211F2" w:rsidP="000F40F9">
      <w:pPr>
        <w:tabs>
          <w:tab w:val="left" w:pos="6270"/>
        </w:tabs>
        <w:jc w:val="both"/>
        <w:rPr>
          <w:rFonts w:asciiTheme="majorHAnsi" w:hAnsiTheme="majorHAnsi"/>
          <w:b/>
          <w:i/>
          <w:sz w:val="20"/>
          <w:szCs w:val="20"/>
        </w:rPr>
      </w:pPr>
      <w:r w:rsidRPr="00B74639">
        <w:rPr>
          <w:rFonts w:asciiTheme="majorHAnsi" w:hAnsiTheme="majorHAnsi"/>
          <w:b/>
          <w:i/>
          <w:sz w:val="20"/>
          <w:szCs w:val="20"/>
          <w:u w:val="single"/>
        </w:rPr>
        <w:t xml:space="preserve">К вопросу № </w:t>
      </w:r>
      <w:r w:rsidR="001A27D0" w:rsidRPr="00B74639">
        <w:rPr>
          <w:rFonts w:asciiTheme="majorHAnsi" w:hAnsiTheme="majorHAnsi"/>
          <w:b/>
          <w:i/>
          <w:sz w:val="20"/>
          <w:szCs w:val="20"/>
          <w:u w:val="single"/>
        </w:rPr>
        <w:t>11</w:t>
      </w:r>
      <w:r w:rsidRPr="00B74639">
        <w:rPr>
          <w:rFonts w:asciiTheme="majorHAnsi" w:hAnsiTheme="majorHAnsi"/>
          <w:b/>
          <w:i/>
          <w:sz w:val="20"/>
          <w:szCs w:val="20"/>
          <w:u w:val="single"/>
        </w:rPr>
        <w:t>:</w:t>
      </w:r>
      <w:r w:rsidRPr="00B74639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gramStart"/>
      <w:r w:rsidRPr="00B74639">
        <w:rPr>
          <w:rFonts w:asciiTheme="majorHAnsi" w:hAnsiTheme="majorHAnsi"/>
          <w:b/>
          <w:i/>
          <w:sz w:val="20"/>
          <w:szCs w:val="20"/>
        </w:rPr>
        <w:t xml:space="preserve">«Определить источником финансирования  работ по капитальному ремонту общего имущества МКД </w:t>
      </w:r>
      <w:r w:rsidR="00967521" w:rsidRPr="00B74639">
        <w:rPr>
          <w:b/>
          <w:i/>
          <w:sz w:val="22"/>
          <w:szCs w:val="22"/>
        </w:rPr>
        <w:t>(</w:t>
      </w:r>
      <w:r w:rsidR="007D73A2" w:rsidRPr="00B74639">
        <w:rPr>
          <w:b/>
          <w:i/>
          <w:sz w:val="22"/>
          <w:szCs w:val="22"/>
        </w:rPr>
        <w:t>замена дверей входа в подъезды, устройство продухов для вентиляции подвального помещения (технического подполья) с установкой жалюзийных решеток, замена дверей входа в подвальное помещение, окраска стен фасада, восстановление (включая усиление) частей наружных стен и крылец входных групп в общие помещения МКД, включая штукатурные работы,  восстановление имущества, разрушенного вследствие конструктивных особенностей ремонтируемых</w:t>
      </w:r>
      <w:proofErr w:type="gramEnd"/>
      <w:r w:rsidR="007D73A2" w:rsidRPr="00B74639">
        <w:rPr>
          <w:b/>
          <w:i/>
          <w:sz w:val="22"/>
          <w:szCs w:val="22"/>
        </w:rPr>
        <w:t xml:space="preserve"> конструкций, установленных по строительному проекту многоквартирного дома) </w:t>
      </w:r>
      <w:r w:rsidRPr="00B74639">
        <w:rPr>
          <w:rFonts w:asciiTheme="majorHAnsi" w:hAnsiTheme="majorHAnsi"/>
          <w:b/>
          <w:i/>
          <w:sz w:val="20"/>
          <w:szCs w:val="20"/>
        </w:rPr>
        <w:t xml:space="preserve">– специальный счет  капитального ремонта дома, владельцем которого является ТСЖ «Уктус-3»  </w:t>
      </w:r>
    </w:p>
    <w:p w14:paraId="1B52DBE8" w14:textId="77777777" w:rsidR="001211F2" w:rsidRPr="00B74639" w:rsidRDefault="001211F2" w:rsidP="000F40F9">
      <w:pPr>
        <w:jc w:val="both"/>
        <w:rPr>
          <w:sz w:val="22"/>
          <w:szCs w:val="22"/>
        </w:rPr>
      </w:pPr>
      <w:r w:rsidRPr="00B74639">
        <w:rPr>
          <w:sz w:val="22"/>
          <w:szCs w:val="22"/>
        </w:rPr>
        <w:t xml:space="preserve">При определении источника финансирования работ по капитальному ремонту необходимо учитывать, что согласно ч.2 ст.158 ЖК РФ расходы на </w:t>
      </w:r>
      <w:proofErr w:type="spellStart"/>
      <w:r w:rsidRPr="00B74639">
        <w:rPr>
          <w:sz w:val="22"/>
          <w:szCs w:val="22"/>
        </w:rPr>
        <w:t>кап</w:t>
      </w:r>
      <w:proofErr w:type="gramStart"/>
      <w:r w:rsidRPr="00B74639">
        <w:rPr>
          <w:sz w:val="22"/>
          <w:szCs w:val="22"/>
        </w:rPr>
        <w:t>.р</w:t>
      </w:r>
      <w:proofErr w:type="gramEnd"/>
      <w:r w:rsidRPr="00B74639">
        <w:rPr>
          <w:sz w:val="22"/>
          <w:szCs w:val="22"/>
        </w:rPr>
        <w:t>емонт</w:t>
      </w:r>
      <w:proofErr w:type="spellEnd"/>
      <w:r w:rsidRPr="00B74639">
        <w:rPr>
          <w:sz w:val="22"/>
          <w:szCs w:val="22"/>
        </w:rPr>
        <w:t xml:space="preserve"> общего имущества финансируются за счет средств фонда </w:t>
      </w:r>
      <w:proofErr w:type="spellStart"/>
      <w:r w:rsidRPr="00B74639">
        <w:rPr>
          <w:sz w:val="22"/>
          <w:szCs w:val="22"/>
        </w:rPr>
        <w:t>кап.ремонта</w:t>
      </w:r>
      <w:proofErr w:type="spellEnd"/>
      <w:r w:rsidRPr="00B74639">
        <w:rPr>
          <w:sz w:val="22"/>
          <w:szCs w:val="22"/>
        </w:rPr>
        <w:t xml:space="preserve">. т.е. в протоколе должен быть  четко определен источник финансирования работ. </w:t>
      </w:r>
    </w:p>
    <w:p w14:paraId="27871090" w14:textId="77777777" w:rsidR="00082858" w:rsidRPr="00B74639" w:rsidRDefault="00082858" w:rsidP="000F40F9">
      <w:pPr>
        <w:tabs>
          <w:tab w:val="left" w:pos="6270"/>
        </w:tabs>
        <w:jc w:val="both"/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52DA9AF7" w14:textId="56C84D34" w:rsidR="00A37FB2" w:rsidRPr="00B74639" w:rsidRDefault="00D13CB1" w:rsidP="000F40F9">
      <w:pPr>
        <w:tabs>
          <w:tab w:val="left" w:pos="6270"/>
        </w:tabs>
        <w:jc w:val="both"/>
        <w:rPr>
          <w:sz w:val="22"/>
          <w:szCs w:val="22"/>
        </w:rPr>
      </w:pPr>
      <w:r w:rsidRPr="00B74639">
        <w:rPr>
          <w:rFonts w:asciiTheme="majorHAnsi" w:hAnsiTheme="majorHAnsi"/>
          <w:b/>
          <w:i/>
          <w:sz w:val="20"/>
          <w:szCs w:val="20"/>
          <w:u w:val="single"/>
        </w:rPr>
        <w:t>К вопросу № 1</w:t>
      </w:r>
      <w:r w:rsidR="00082858" w:rsidRPr="00B74639">
        <w:rPr>
          <w:rFonts w:asciiTheme="majorHAnsi" w:hAnsiTheme="majorHAnsi"/>
          <w:b/>
          <w:i/>
          <w:sz w:val="20"/>
          <w:szCs w:val="20"/>
          <w:u w:val="single"/>
        </w:rPr>
        <w:t>2</w:t>
      </w:r>
      <w:r w:rsidRPr="00B74639">
        <w:rPr>
          <w:b/>
        </w:rPr>
        <w:t>: «</w:t>
      </w:r>
      <w:r w:rsidRPr="00B74639">
        <w:t xml:space="preserve"> </w:t>
      </w:r>
      <w:r w:rsidR="00082858" w:rsidRPr="00B74639">
        <w:rPr>
          <w:b/>
          <w:i/>
          <w:sz w:val="22"/>
          <w:szCs w:val="22"/>
        </w:rPr>
        <w:t>Принять решение об отказе от проведения строительного контроля за ходом проведения работ по капитальному ремонту в лице уполномоченного органа исполнительной власти Свердловской области или уполномоченной им организации и провести строительный контроль за ходом проведения работ по капитальному ремонту в порядке, предусмотренном ст.53 Градостроительного Кодекса РФ</w:t>
      </w:r>
      <w:proofErr w:type="gramStart"/>
      <w:r w:rsidR="00082858" w:rsidRPr="00B74639">
        <w:rPr>
          <w:b/>
          <w:i/>
          <w:sz w:val="22"/>
          <w:szCs w:val="22"/>
        </w:rPr>
        <w:t>.</w:t>
      </w:r>
      <w:proofErr w:type="gramEnd"/>
      <w:r w:rsidR="00082858" w:rsidRPr="00B74639">
        <w:rPr>
          <w:b/>
          <w:i/>
          <w:sz w:val="22"/>
          <w:szCs w:val="22"/>
        </w:rPr>
        <w:t xml:space="preserve"> (</w:t>
      </w:r>
      <w:proofErr w:type="gramStart"/>
      <w:r w:rsidR="00082858" w:rsidRPr="00B74639">
        <w:rPr>
          <w:b/>
          <w:i/>
          <w:sz w:val="22"/>
          <w:szCs w:val="22"/>
        </w:rPr>
        <w:t>с</w:t>
      </w:r>
      <w:proofErr w:type="gramEnd"/>
      <w:r w:rsidR="00082858" w:rsidRPr="00B74639">
        <w:rPr>
          <w:b/>
          <w:i/>
          <w:sz w:val="22"/>
          <w:szCs w:val="22"/>
        </w:rPr>
        <w:t xml:space="preserve"> гарантией на работы 5 лет)                                                                        </w:t>
      </w:r>
      <w:r w:rsidRPr="00B74639">
        <w:rPr>
          <w:sz w:val="22"/>
          <w:szCs w:val="22"/>
        </w:rPr>
        <w:t xml:space="preserve">       </w:t>
      </w:r>
    </w:p>
    <w:p w14:paraId="2777E2E7" w14:textId="339AA050" w:rsidR="006470C5" w:rsidRPr="00B74639" w:rsidRDefault="00A37FB2" w:rsidP="000F40F9">
      <w:pPr>
        <w:tabs>
          <w:tab w:val="left" w:pos="6270"/>
        </w:tabs>
        <w:jc w:val="both"/>
        <w:rPr>
          <w:sz w:val="22"/>
          <w:szCs w:val="22"/>
        </w:rPr>
      </w:pPr>
      <w:r w:rsidRPr="00B74639">
        <w:rPr>
          <w:sz w:val="22"/>
          <w:szCs w:val="22"/>
        </w:rPr>
        <w:t>С 1 сентября 2024 г.</w:t>
      </w:r>
      <w:r w:rsidR="007D39AE" w:rsidRPr="00B74639">
        <w:rPr>
          <w:sz w:val="22"/>
          <w:szCs w:val="22"/>
        </w:rPr>
        <w:t xml:space="preserve"> введен</w:t>
      </w:r>
      <w:r w:rsidR="00082858" w:rsidRPr="00B74639">
        <w:rPr>
          <w:sz w:val="22"/>
          <w:szCs w:val="22"/>
        </w:rPr>
        <w:t>о правило о проведении</w:t>
      </w:r>
      <w:r w:rsidRPr="00B74639">
        <w:rPr>
          <w:sz w:val="22"/>
          <w:szCs w:val="22"/>
        </w:rPr>
        <w:t xml:space="preserve"> обязательн</w:t>
      </w:r>
      <w:r w:rsidR="00082858" w:rsidRPr="00B74639">
        <w:rPr>
          <w:sz w:val="22"/>
          <w:szCs w:val="22"/>
        </w:rPr>
        <w:t>ого</w:t>
      </w:r>
      <w:r w:rsidRPr="00B74639">
        <w:rPr>
          <w:sz w:val="22"/>
          <w:szCs w:val="22"/>
        </w:rPr>
        <w:t xml:space="preserve"> строительн</w:t>
      </w:r>
      <w:r w:rsidR="00082858" w:rsidRPr="00B74639">
        <w:rPr>
          <w:sz w:val="22"/>
          <w:szCs w:val="22"/>
        </w:rPr>
        <w:t>ого</w:t>
      </w:r>
      <w:r w:rsidRPr="00B74639">
        <w:rPr>
          <w:sz w:val="22"/>
          <w:szCs w:val="22"/>
        </w:rPr>
        <w:t xml:space="preserve"> </w:t>
      </w:r>
      <w:proofErr w:type="gramStart"/>
      <w:r w:rsidRPr="00B74639">
        <w:rPr>
          <w:sz w:val="22"/>
          <w:szCs w:val="22"/>
        </w:rPr>
        <w:t>контрол</w:t>
      </w:r>
      <w:r w:rsidR="00082858" w:rsidRPr="00B74639">
        <w:rPr>
          <w:sz w:val="22"/>
          <w:szCs w:val="22"/>
        </w:rPr>
        <w:t>я</w:t>
      </w:r>
      <w:r w:rsidRPr="00B74639">
        <w:rPr>
          <w:sz w:val="22"/>
          <w:szCs w:val="22"/>
        </w:rPr>
        <w:t xml:space="preserve"> за</w:t>
      </w:r>
      <w:proofErr w:type="gramEnd"/>
      <w:r w:rsidRPr="00B74639">
        <w:rPr>
          <w:sz w:val="22"/>
          <w:szCs w:val="22"/>
        </w:rPr>
        <w:t xml:space="preserve"> капремонтом МКД</w:t>
      </w:r>
      <w:r w:rsidR="00082858" w:rsidRPr="00B74639">
        <w:rPr>
          <w:sz w:val="22"/>
          <w:szCs w:val="22"/>
        </w:rPr>
        <w:t xml:space="preserve"> </w:t>
      </w:r>
      <w:r w:rsidRPr="00B74639">
        <w:rPr>
          <w:sz w:val="22"/>
          <w:szCs w:val="22"/>
        </w:rPr>
        <w:t xml:space="preserve"> уполномоченны</w:t>
      </w:r>
      <w:r w:rsidR="00082858" w:rsidRPr="00B74639">
        <w:rPr>
          <w:sz w:val="22"/>
          <w:szCs w:val="22"/>
        </w:rPr>
        <w:t>м</w:t>
      </w:r>
      <w:r w:rsidRPr="00B74639">
        <w:rPr>
          <w:sz w:val="22"/>
          <w:szCs w:val="22"/>
        </w:rPr>
        <w:t xml:space="preserve"> орган</w:t>
      </w:r>
      <w:r w:rsidR="00082858" w:rsidRPr="00B74639">
        <w:rPr>
          <w:sz w:val="22"/>
          <w:szCs w:val="22"/>
        </w:rPr>
        <w:t>ом</w:t>
      </w:r>
      <w:r w:rsidRPr="00B74639">
        <w:rPr>
          <w:sz w:val="22"/>
          <w:szCs w:val="22"/>
        </w:rPr>
        <w:t xml:space="preserve"> (региональный исполнительный орган или подведомственное ему учреждение), если субъект РФ примет такое решение. </w:t>
      </w:r>
      <w:r w:rsidR="00082858" w:rsidRPr="00B74639">
        <w:rPr>
          <w:sz w:val="22"/>
          <w:szCs w:val="22"/>
        </w:rPr>
        <w:t xml:space="preserve">Свердловская область такого решения не приняла, и в такой ситуации </w:t>
      </w:r>
      <w:r w:rsidR="00F37A9D" w:rsidRPr="00B74639">
        <w:rPr>
          <w:sz w:val="22"/>
          <w:szCs w:val="22"/>
        </w:rPr>
        <w:t>необходимо</w:t>
      </w:r>
      <w:r w:rsidR="00082858" w:rsidRPr="00B74639">
        <w:rPr>
          <w:sz w:val="22"/>
          <w:szCs w:val="22"/>
        </w:rPr>
        <w:t xml:space="preserve"> нанимать дополнительную организацию для проведения строительного контроля, а она возьмет за эту услугу деньги (до 10 %</w:t>
      </w:r>
      <w:r w:rsidR="00F37A9D" w:rsidRPr="00B74639">
        <w:rPr>
          <w:sz w:val="22"/>
          <w:szCs w:val="22"/>
        </w:rPr>
        <w:t xml:space="preserve"> от стоимости работ</w:t>
      </w:r>
      <w:r w:rsidR="00082858" w:rsidRPr="00B74639">
        <w:rPr>
          <w:sz w:val="22"/>
          <w:szCs w:val="22"/>
        </w:rPr>
        <w:t>)</w:t>
      </w:r>
      <w:r w:rsidR="00F37A9D" w:rsidRPr="00B74639">
        <w:rPr>
          <w:sz w:val="22"/>
          <w:szCs w:val="22"/>
        </w:rPr>
        <w:t xml:space="preserve">. </w:t>
      </w:r>
      <w:r w:rsidR="006470C5" w:rsidRPr="00B74639">
        <w:rPr>
          <w:sz w:val="22"/>
          <w:szCs w:val="22"/>
        </w:rPr>
        <w:t xml:space="preserve">Собственники, чьи средства на капремонт сформированы на </w:t>
      </w:r>
      <w:hyperlink r:id="rId7" w:history="1">
        <w:r w:rsidR="006470C5" w:rsidRPr="00B74639">
          <w:rPr>
            <w:sz w:val="22"/>
            <w:szCs w:val="22"/>
            <w:u w:val="single"/>
          </w:rPr>
          <w:t>спецсчете</w:t>
        </w:r>
      </w:hyperlink>
      <w:r w:rsidR="006470C5" w:rsidRPr="00B74639">
        <w:rPr>
          <w:sz w:val="22"/>
          <w:szCs w:val="22"/>
        </w:rPr>
        <w:t xml:space="preserve"> </w:t>
      </w:r>
      <w:r w:rsidR="007D39AE" w:rsidRPr="00B74639">
        <w:rPr>
          <w:sz w:val="22"/>
          <w:szCs w:val="22"/>
        </w:rPr>
        <w:t>имеют возможность</w:t>
      </w:r>
      <w:r w:rsidR="006470C5" w:rsidRPr="00B74639">
        <w:rPr>
          <w:sz w:val="22"/>
          <w:szCs w:val="22"/>
        </w:rPr>
        <w:t xml:space="preserve"> отказаться </w:t>
      </w:r>
      <w:r w:rsidR="00745F99" w:rsidRPr="00B74639">
        <w:rPr>
          <w:sz w:val="22"/>
          <w:szCs w:val="22"/>
        </w:rPr>
        <w:t xml:space="preserve">от </w:t>
      </w:r>
      <w:r w:rsidR="00F37A9D" w:rsidRPr="00B74639">
        <w:rPr>
          <w:sz w:val="22"/>
          <w:szCs w:val="22"/>
        </w:rPr>
        <w:t xml:space="preserve">платного строительного контроля и провести его по правилам ст.53 Градостроительного Кодекса РФ с установлением гарантии на проведение работ 5 лет. </w:t>
      </w:r>
    </w:p>
    <w:p w14:paraId="3D488458" w14:textId="77777777" w:rsidR="00533BF6" w:rsidRPr="00B74639" w:rsidRDefault="00D13CB1" w:rsidP="000F40F9">
      <w:pPr>
        <w:tabs>
          <w:tab w:val="left" w:pos="6270"/>
        </w:tabs>
        <w:jc w:val="both"/>
        <w:rPr>
          <w:sz w:val="22"/>
          <w:szCs w:val="22"/>
        </w:rPr>
      </w:pPr>
      <w:r w:rsidRPr="00B74639">
        <w:rPr>
          <w:sz w:val="22"/>
          <w:szCs w:val="22"/>
        </w:rPr>
        <w:t xml:space="preserve">                                 </w:t>
      </w:r>
      <w:r w:rsidR="00533BF6" w:rsidRPr="00B74639">
        <w:rPr>
          <w:sz w:val="22"/>
          <w:szCs w:val="22"/>
        </w:rPr>
        <w:t xml:space="preserve">                              </w:t>
      </w:r>
    </w:p>
    <w:p w14:paraId="220A084D" w14:textId="223E9F2D" w:rsidR="001211F2" w:rsidRPr="00B74639" w:rsidRDefault="001211F2" w:rsidP="000F40F9">
      <w:pPr>
        <w:tabs>
          <w:tab w:val="left" w:pos="6270"/>
        </w:tabs>
        <w:jc w:val="both"/>
        <w:rPr>
          <w:rFonts w:asciiTheme="majorHAnsi" w:hAnsiTheme="majorHAnsi"/>
          <w:b/>
          <w:i/>
          <w:sz w:val="20"/>
          <w:szCs w:val="20"/>
        </w:rPr>
      </w:pPr>
      <w:r w:rsidRPr="00B74639">
        <w:rPr>
          <w:rFonts w:asciiTheme="majorHAnsi" w:hAnsiTheme="majorHAnsi"/>
          <w:b/>
          <w:i/>
          <w:sz w:val="20"/>
          <w:szCs w:val="20"/>
          <w:u w:val="single"/>
        </w:rPr>
        <w:t xml:space="preserve">К вопросу № </w:t>
      </w:r>
      <w:r w:rsidR="003F2E2E" w:rsidRPr="00B74639">
        <w:rPr>
          <w:rFonts w:asciiTheme="majorHAnsi" w:hAnsiTheme="majorHAnsi"/>
          <w:b/>
          <w:i/>
          <w:sz w:val="20"/>
          <w:szCs w:val="20"/>
          <w:u w:val="single"/>
        </w:rPr>
        <w:t>14</w:t>
      </w:r>
      <w:r w:rsidRPr="00B74639">
        <w:rPr>
          <w:rFonts w:asciiTheme="majorHAnsi" w:hAnsiTheme="majorHAnsi"/>
          <w:b/>
          <w:i/>
          <w:sz w:val="20"/>
          <w:szCs w:val="20"/>
        </w:rPr>
        <w:t xml:space="preserve">:  </w:t>
      </w:r>
      <w:proofErr w:type="gramStart"/>
      <w:r w:rsidRPr="00B74639">
        <w:rPr>
          <w:rFonts w:asciiTheme="majorHAnsi" w:hAnsiTheme="majorHAnsi"/>
          <w:b/>
          <w:i/>
          <w:sz w:val="20"/>
          <w:szCs w:val="20"/>
        </w:rPr>
        <w:t>«Выбрать Зуеву Татьяну Федоровну,  председателя правления ТСЖ  «Уктус-3»  лицом, которое от имени всех собственников помещений в МКД  уполномочено заключать/ подписать/ подписывать договор подряда с подрядной организацией на проведение работ по капитальному ремонту общего имущества МКД (</w:t>
      </w:r>
      <w:r w:rsidR="007D73A2" w:rsidRPr="00B74639">
        <w:rPr>
          <w:b/>
          <w:i/>
          <w:sz w:val="22"/>
          <w:szCs w:val="22"/>
        </w:rPr>
        <w:t>замена дверей входа в подъезды, устройство продухов для вентиляции подвального помещения (технического подполья) с установкой жалюзийных решеток, замена дверей входа в подвальное помещение, окраска стен</w:t>
      </w:r>
      <w:proofErr w:type="gramEnd"/>
      <w:r w:rsidR="007D73A2" w:rsidRPr="00B74639">
        <w:rPr>
          <w:b/>
          <w:i/>
          <w:sz w:val="22"/>
          <w:szCs w:val="22"/>
        </w:rPr>
        <w:t xml:space="preserve"> фасада, восстановление (включая усиление) частей наружных стен и крылец входных групп в общие помещения МКД, включая штукатурные работы,  восстановление имущества, разрушенного вследствие конструктивных особенностей ремонтируемых конструкций, установленных по строительному проекту многоквартирного дома</w:t>
      </w:r>
      <w:r w:rsidRPr="00B74639">
        <w:rPr>
          <w:rFonts w:asciiTheme="majorHAnsi" w:hAnsiTheme="majorHAnsi"/>
          <w:b/>
          <w:i/>
          <w:sz w:val="20"/>
          <w:szCs w:val="20"/>
        </w:rPr>
        <w:t>), в том числе подписывать соответствующие акты</w:t>
      </w:r>
      <w:proofErr w:type="gramStart"/>
      <w:r w:rsidRPr="00B74639">
        <w:rPr>
          <w:rFonts w:asciiTheme="majorHAnsi" w:hAnsiTheme="majorHAnsi"/>
          <w:b/>
          <w:i/>
          <w:sz w:val="20"/>
          <w:szCs w:val="20"/>
        </w:rPr>
        <w:t>.»</w:t>
      </w:r>
      <w:proofErr w:type="gramEnd"/>
    </w:p>
    <w:p w14:paraId="75ED2DC3" w14:textId="745D04C1" w:rsidR="001211F2" w:rsidRPr="00B74639" w:rsidRDefault="001211F2" w:rsidP="000F40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4639">
        <w:rPr>
          <w:sz w:val="22"/>
          <w:szCs w:val="22"/>
        </w:rPr>
        <w:t>Предложена кандидатура председателя правления ТСЖ «Уктус-3» Зуевой Татьяны Федоровны</w:t>
      </w:r>
      <w:r w:rsidR="00F37A9D" w:rsidRPr="00B74639">
        <w:rPr>
          <w:sz w:val="22"/>
          <w:szCs w:val="22"/>
        </w:rPr>
        <w:t xml:space="preserve"> в качестве лица, уполномоченного от имени собственников на заключение договора и подписания акта.</w:t>
      </w:r>
    </w:p>
    <w:p w14:paraId="27019019" w14:textId="77777777" w:rsidR="004C3684" w:rsidRPr="00B74639" w:rsidRDefault="004C3684" w:rsidP="000F40F9">
      <w:pPr>
        <w:autoSpaceDE w:val="0"/>
        <w:autoSpaceDN w:val="0"/>
        <w:adjustRightInd w:val="0"/>
        <w:jc w:val="both"/>
        <w:rPr>
          <w:strike/>
          <w:sz w:val="22"/>
          <w:szCs w:val="22"/>
        </w:rPr>
      </w:pPr>
    </w:p>
    <w:p w14:paraId="0201C51C" w14:textId="77777777" w:rsidR="00931B03" w:rsidRPr="00B74639" w:rsidRDefault="001211F2" w:rsidP="000F40F9">
      <w:pPr>
        <w:jc w:val="both"/>
        <w:rPr>
          <w:b/>
          <w:i/>
          <w:sz w:val="20"/>
          <w:szCs w:val="20"/>
        </w:rPr>
      </w:pPr>
      <w:r w:rsidRPr="00B74639">
        <w:rPr>
          <w:rFonts w:asciiTheme="majorHAnsi" w:hAnsiTheme="majorHAnsi"/>
          <w:b/>
          <w:i/>
          <w:sz w:val="20"/>
          <w:szCs w:val="20"/>
          <w:u w:val="single"/>
        </w:rPr>
        <w:t xml:space="preserve">К вопросу № </w:t>
      </w:r>
      <w:r w:rsidR="00931B03" w:rsidRPr="00B74639">
        <w:rPr>
          <w:rFonts w:asciiTheme="majorHAnsi" w:hAnsiTheme="majorHAnsi"/>
          <w:b/>
          <w:i/>
          <w:sz w:val="20"/>
          <w:szCs w:val="20"/>
          <w:u w:val="single"/>
        </w:rPr>
        <w:t>15</w:t>
      </w:r>
      <w:r w:rsidRPr="00B74639">
        <w:rPr>
          <w:rFonts w:asciiTheme="majorHAnsi" w:hAnsiTheme="majorHAnsi"/>
          <w:b/>
          <w:i/>
          <w:sz w:val="20"/>
          <w:szCs w:val="20"/>
        </w:rPr>
        <w:t xml:space="preserve">:   </w:t>
      </w:r>
      <w:r w:rsidR="00231AB3" w:rsidRPr="00B74639">
        <w:rPr>
          <w:rFonts w:asciiTheme="majorHAnsi" w:hAnsiTheme="majorHAnsi"/>
          <w:b/>
          <w:i/>
          <w:sz w:val="20"/>
          <w:szCs w:val="20"/>
        </w:rPr>
        <w:t>«</w:t>
      </w:r>
      <w:r w:rsidR="00931B03" w:rsidRPr="00B74639">
        <w:rPr>
          <w:b/>
          <w:i/>
          <w:sz w:val="22"/>
          <w:szCs w:val="22"/>
        </w:rPr>
        <w:t xml:space="preserve">Определить с 01.05.2025 размер ставки за содержание и ремонт  помещения в МКД, включая  работы по содержанию  и текущему общего имущества в многоквартирном доме и его управлению, </w:t>
      </w:r>
      <w:proofErr w:type="gramStart"/>
      <w:r w:rsidR="00931B03" w:rsidRPr="00B74639">
        <w:rPr>
          <w:b/>
          <w:i/>
          <w:sz w:val="22"/>
          <w:szCs w:val="22"/>
        </w:rPr>
        <w:t>согласно тарифа</w:t>
      </w:r>
      <w:proofErr w:type="gramEnd"/>
      <w:r w:rsidR="00931B03" w:rsidRPr="00B74639">
        <w:rPr>
          <w:b/>
          <w:i/>
          <w:sz w:val="22"/>
          <w:szCs w:val="22"/>
        </w:rPr>
        <w:t>, устанавливаемого Правительством Свердловской области или органом местного самоуправления (Постановлением Администрации МО город Екатеринбург) в порядке ч.4 ст.158 ЖК РФ</w:t>
      </w:r>
      <w:r w:rsidR="00231AB3" w:rsidRPr="00B74639">
        <w:rPr>
          <w:b/>
          <w:i/>
          <w:sz w:val="22"/>
          <w:szCs w:val="22"/>
        </w:rPr>
        <w:t>»</w:t>
      </w:r>
    </w:p>
    <w:p w14:paraId="4EE4F26F" w14:textId="4E04FB9F" w:rsidR="001211F2" w:rsidRPr="00B74639" w:rsidRDefault="001211F2" w:rsidP="000F40F9">
      <w:pPr>
        <w:jc w:val="both"/>
      </w:pPr>
    </w:p>
    <w:p w14:paraId="3035E572" w14:textId="6C620FE0" w:rsidR="00F37A9D" w:rsidRPr="00B74639" w:rsidRDefault="00F37A9D" w:rsidP="000F40F9">
      <w:pPr>
        <w:jc w:val="both"/>
        <w:rPr>
          <w:sz w:val="22"/>
          <w:szCs w:val="22"/>
        </w:rPr>
      </w:pPr>
      <w:r w:rsidRPr="00B74639">
        <w:rPr>
          <w:sz w:val="22"/>
          <w:szCs w:val="22"/>
        </w:rPr>
        <w:t xml:space="preserve">На принятии данного решения настаивали многие собственники (в основном не члены ТСЖ) недовольные ставкой содержания жилья, устанавливаемой общим собранием членов ТСЖ. Правление  согласилась с </w:t>
      </w:r>
      <w:r w:rsidR="00DD662B" w:rsidRPr="00B74639">
        <w:rPr>
          <w:sz w:val="22"/>
          <w:szCs w:val="22"/>
        </w:rPr>
        <w:t xml:space="preserve">этими предложениями и </w:t>
      </w:r>
      <w:r w:rsidRPr="00B74639">
        <w:rPr>
          <w:sz w:val="22"/>
          <w:szCs w:val="22"/>
        </w:rPr>
        <w:t>предлагает установить ставку содержания жилья в нашем доме</w:t>
      </w:r>
      <w:r w:rsidR="00DD662B" w:rsidRPr="00B74639">
        <w:rPr>
          <w:sz w:val="22"/>
          <w:szCs w:val="22"/>
        </w:rPr>
        <w:t>,</w:t>
      </w:r>
      <w:r w:rsidRPr="00B74639">
        <w:rPr>
          <w:sz w:val="22"/>
          <w:szCs w:val="22"/>
        </w:rPr>
        <w:t xml:space="preserve"> </w:t>
      </w:r>
      <w:proofErr w:type="gramStart"/>
      <w:r w:rsidR="00DD662B" w:rsidRPr="00B74639">
        <w:rPr>
          <w:sz w:val="22"/>
          <w:szCs w:val="22"/>
        </w:rPr>
        <w:t>согласно тарифа</w:t>
      </w:r>
      <w:proofErr w:type="gramEnd"/>
      <w:r w:rsidR="00DD662B" w:rsidRPr="00B74639">
        <w:rPr>
          <w:sz w:val="22"/>
          <w:szCs w:val="22"/>
        </w:rPr>
        <w:t>, устанавливаемого Правительством Свердловской области или органом местного самоуправления (Постановлением Администрации МО город Екатеринбург) в порядке ч.4 ст.158 ЖК РФ»</w:t>
      </w:r>
    </w:p>
    <w:p w14:paraId="40357E4A" w14:textId="77777777" w:rsidR="001211F2" w:rsidRPr="00B74639" w:rsidRDefault="001211F2" w:rsidP="000F40F9">
      <w:pPr>
        <w:jc w:val="both"/>
      </w:pPr>
    </w:p>
    <w:p w14:paraId="5F3AC149" w14:textId="77777777" w:rsidR="009D299C" w:rsidRDefault="009D299C" w:rsidP="000F40F9">
      <w:pPr>
        <w:jc w:val="both"/>
      </w:pPr>
    </w:p>
    <w:p w14:paraId="1BDFDF60" w14:textId="64CBD9DE" w:rsidR="00512301" w:rsidRPr="00B74639" w:rsidRDefault="00512301" w:rsidP="00512301">
      <w:pPr>
        <w:jc w:val="right"/>
      </w:pPr>
      <w:r>
        <w:t>Правление ТСЖ «Уктус-3»</w:t>
      </w:r>
    </w:p>
    <w:sectPr w:rsidR="00512301" w:rsidRPr="00B74639" w:rsidSect="00E65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59A0"/>
    <w:multiLevelType w:val="multilevel"/>
    <w:tmpl w:val="54DE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14"/>
    <w:rsid w:val="00002E48"/>
    <w:rsid w:val="0000470A"/>
    <w:rsid w:val="000234EB"/>
    <w:rsid w:val="00045EC1"/>
    <w:rsid w:val="000773FB"/>
    <w:rsid w:val="00082858"/>
    <w:rsid w:val="000951D1"/>
    <w:rsid w:val="000C1A35"/>
    <w:rsid w:val="000D76B2"/>
    <w:rsid w:val="000E79A4"/>
    <w:rsid w:val="000F40F9"/>
    <w:rsid w:val="001014E7"/>
    <w:rsid w:val="001211F2"/>
    <w:rsid w:val="00130832"/>
    <w:rsid w:val="00181DFE"/>
    <w:rsid w:val="001A27D0"/>
    <w:rsid w:val="001B2C45"/>
    <w:rsid w:val="001D6C0A"/>
    <w:rsid w:val="001F2EBD"/>
    <w:rsid w:val="00203B33"/>
    <w:rsid w:val="00231AB3"/>
    <w:rsid w:val="002371A0"/>
    <w:rsid w:val="00245BFE"/>
    <w:rsid w:val="002A4F91"/>
    <w:rsid w:val="002B5643"/>
    <w:rsid w:val="002E10AB"/>
    <w:rsid w:val="002F28E8"/>
    <w:rsid w:val="002F3AB2"/>
    <w:rsid w:val="002F5A8B"/>
    <w:rsid w:val="00312711"/>
    <w:rsid w:val="003403AA"/>
    <w:rsid w:val="0037189D"/>
    <w:rsid w:val="003B4274"/>
    <w:rsid w:val="003D3315"/>
    <w:rsid w:val="003E13C2"/>
    <w:rsid w:val="003F2E2E"/>
    <w:rsid w:val="0041000F"/>
    <w:rsid w:val="00471F25"/>
    <w:rsid w:val="00475FF2"/>
    <w:rsid w:val="004C3684"/>
    <w:rsid w:val="00512301"/>
    <w:rsid w:val="00523A5E"/>
    <w:rsid w:val="00533BF6"/>
    <w:rsid w:val="005527AD"/>
    <w:rsid w:val="0058784A"/>
    <w:rsid w:val="005B27BE"/>
    <w:rsid w:val="005B405C"/>
    <w:rsid w:val="006470C5"/>
    <w:rsid w:val="00652B51"/>
    <w:rsid w:val="006718AC"/>
    <w:rsid w:val="006A6731"/>
    <w:rsid w:val="006E1FFE"/>
    <w:rsid w:val="00745F99"/>
    <w:rsid w:val="007847A5"/>
    <w:rsid w:val="0078584A"/>
    <w:rsid w:val="007A3183"/>
    <w:rsid w:val="007B3A26"/>
    <w:rsid w:val="007D39AE"/>
    <w:rsid w:val="007D73A2"/>
    <w:rsid w:val="007E2224"/>
    <w:rsid w:val="0083536D"/>
    <w:rsid w:val="00866613"/>
    <w:rsid w:val="008B205C"/>
    <w:rsid w:val="008D75A3"/>
    <w:rsid w:val="008E2260"/>
    <w:rsid w:val="00901043"/>
    <w:rsid w:val="00910939"/>
    <w:rsid w:val="009157A8"/>
    <w:rsid w:val="00931B03"/>
    <w:rsid w:val="009666B2"/>
    <w:rsid w:val="0096680C"/>
    <w:rsid w:val="00967521"/>
    <w:rsid w:val="00983249"/>
    <w:rsid w:val="009A47F7"/>
    <w:rsid w:val="009D299C"/>
    <w:rsid w:val="009E64F9"/>
    <w:rsid w:val="00A37FB2"/>
    <w:rsid w:val="00A65E8C"/>
    <w:rsid w:val="00AC3F58"/>
    <w:rsid w:val="00AE45E1"/>
    <w:rsid w:val="00AF475F"/>
    <w:rsid w:val="00B02E0D"/>
    <w:rsid w:val="00B4431F"/>
    <w:rsid w:val="00B52138"/>
    <w:rsid w:val="00B74639"/>
    <w:rsid w:val="00B74A77"/>
    <w:rsid w:val="00BA526C"/>
    <w:rsid w:val="00C603A7"/>
    <w:rsid w:val="00C61381"/>
    <w:rsid w:val="00CC7B14"/>
    <w:rsid w:val="00CF7751"/>
    <w:rsid w:val="00D13CB1"/>
    <w:rsid w:val="00D36EB7"/>
    <w:rsid w:val="00D81668"/>
    <w:rsid w:val="00D95903"/>
    <w:rsid w:val="00DC1319"/>
    <w:rsid w:val="00DC76E7"/>
    <w:rsid w:val="00DD662B"/>
    <w:rsid w:val="00E00827"/>
    <w:rsid w:val="00E464A0"/>
    <w:rsid w:val="00E515B0"/>
    <w:rsid w:val="00E64CE8"/>
    <w:rsid w:val="00EE6FAE"/>
    <w:rsid w:val="00EF4BB5"/>
    <w:rsid w:val="00F16247"/>
    <w:rsid w:val="00F37A9D"/>
    <w:rsid w:val="00F42831"/>
    <w:rsid w:val="00F769DA"/>
    <w:rsid w:val="00F7724C"/>
    <w:rsid w:val="00FA58C8"/>
    <w:rsid w:val="00FB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E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52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211F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181DF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F2EBD"/>
    <w:pPr>
      <w:ind w:left="720"/>
      <w:contextualSpacing/>
    </w:pPr>
  </w:style>
  <w:style w:type="character" w:customStyle="1" w:styleId="hgkelc">
    <w:name w:val="hgkelc"/>
    <w:basedOn w:val="a0"/>
    <w:rsid w:val="00045EC1"/>
  </w:style>
  <w:style w:type="character" w:customStyle="1" w:styleId="10">
    <w:name w:val="Заголовок 1 Знак"/>
    <w:basedOn w:val="a0"/>
    <w:link w:val="1"/>
    <w:uiPriority w:val="9"/>
    <w:rsid w:val="00BA5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A526C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D662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D662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D6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662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D66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52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211F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181DF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F2EBD"/>
    <w:pPr>
      <w:ind w:left="720"/>
      <w:contextualSpacing/>
    </w:pPr>
  </w:style>
  <w:style w:type="character" w:customStyle="1" w:styleId="hgkelc">
    <w:name w:val="hgkelc"/>
    <w:basedOn w:val="a0"/>
    <w:rsid w:val="00045EC1"/>
  </w:style>
  <w:style w:type="character" w:customStyle="1" w:styleId="10">
    <w:name w:val="Заголовок 1 Знак"/>
    <w:basedOn w:val="a0"/>
    <w:link w:val="1"/>
    <w:uiPriority w:val="9"/>
    <w:rsid w:val="00BA5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A526C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D662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D662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D6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662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D66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854&amp;dst=282&amp;demo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8439-1824-4582-A027-577AAF96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2025-03-12T13:31:00Z</dcterms:created>
  <dcterms:modified xsi:type="dcterms:W3CDTF">2025-03-26T10:24:00Z</dcterms:modified>
</cp:coreProperties>
</file>