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95" w:rsidRPr="006A5E70" w:rsidRDefault="00C86195" w:rsidP="00C86195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И Н Ф О Р М А Ц И Я</w:t>
      </w:r>
    </w:p>
    <w:p w:rsidR="00C86195" w:rsidRDefault="00C86195" w:rsidP="00C86195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вопросам внеочередного</w:t>
      </w: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общего собрания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C86195" w:rsidRDefault="00C86195" w:rsidP="00C86195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собстве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нников помещений    дома 55 корп.1 </w:t>
      </w: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по ул.Крестинского г.Екатеринбурга</w:t>
      </w:r>
    </w:p>
    <w:p w:rsidR="00C86195" w:rsidRDefault="00C86195" w:rsidP="00C86195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очно- </w:t>
      </w: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заочной форме</w:t>
      </w:r>
    </w:p>
    <w:p w:rsidR="00C86195" w:rsidRPr="00FF6F7B" w:rsidRDefault="00C86195" w:rsidP="00C86195"/>
    <w:p w:rsidR="00C86195" w:rsidRDefault="00C86195" w:rsidP="00C86195">
      <w:pPr>
        <w:autoSpaceDE w:val="0"/>
        <w:autoSpaceDN w:val="0"/>
        <w:adjustRightInd w:val="0"/>
        <w:spacing w:line="228" w:lineRule="auto"/>
        <w:jc w:val="both"/>
        <w:rPr>
          <w:b/>
          <w:i/>
          <w:sz w:val="20"/>
          <w:szCs w:val="20"/>
        </w:rPr>
      </w:pPr>
      <w:r w:rsidRPr="007D7DDC">
        <w:rPr>
          <w:u w:val="single"/>
        </w:rPr>
        <w:t>К вопросу №</w:t>
      </w:r>
      <w:r>
        <w:rPr>
          <w:u w:val="single"/>
        </w:rPr>
        <w:t xml:space="preserve"> 1,</w:t>
      </w:r>
      <w:r w:rsidRPr="007D7DDC">
        <w:rPr>
          <w:u w:val="single"/>
        </w:rPr>
        <w:t xml:space="preserve"> 2</w:t>
      </w:r>
      <w:r>
        <w:rPr>
          <w:u w:val="single"/>
        </w:rPr>
        <w:t xml:space="preserve">: </w:t>
      </w:r>
      <w:r w:rsidRPr="003A15FF">
        <w:rPr>
          <w:b/>
          <w:i/>
          <w:sz w:val="20"/>
          <w:szCs w:val="20"/>
          <w:u w:val="single"/>
        </w:rPr>
        <w:t>«</w:t>
      </w:r>
      <w:r w:rsidRPr="003A15FF">
        <w:rPr>
          <w:b/>
          <w:i/>
          <w:color w:val="000000"/>
          <w:sz w:val="20"/>
          <w:szCs w:val="20"/>
        </w:rPr>
        <w:t>Избрать из числа  собственников поме</w:t>
      </w:r>
      <w:r w:rsidR="006C432E">
        <w:rPr>
          <w:b/>
          <w:i/>
          <w:color w:val="000000"/>
          <w:sz w:val="20"/>
          <w:szCs w:val="20"/>
        </w:rPr>
        <w:t>щений: Председателем собрания Наумкину Е.А.</w:t>
      </w:r>
      <w:r w:rsidRPr="003A15FF">
        <w:rPr>
          <w:b/>
          <w:i/>
          <w:color w:val="000000"/>
          <w:sz w:val="20"/>
          <w:szCs w:val="20"/>
        </w:rPr>
        <w:t>(кв.40), секретарем собр</w:t>
      </w:r>
      <w:r w:rsidR="006C432E">
        <w:rPr>
          <w:b/>
          <w:i/>
          <w:color w:val="000000"/>
          <w:sz w:val="20"/>
          <w:szCs w:val="20"/>
        </w:rPr>
        <w:t>ания Хохлову Т.Г.</w:t>
      </w:r>
      <w:r w:rsidRPr="003A15FF">
        <w:rPr>
          <w:b/>
          <w:i/>
          <w:color w:val="000000"/>
          <w:sz w:val="20"/>
          <w:szCs w:val="20"/>
        </w:rPr>
        <w:t xml:space="preserve"> (кв.158). Избрать </w:t>
      </w:r>
      <w:r w:rsidRPr="003A15FF">
        <w:rPr>
          <w:b/>
          <w:i/>
          <w:sz w:val="20"/>
          <w:szCs w:val="20"/>
        </w:rPr>
        <w:t xml:space="preserve">счетную комиссию для подведения итогов общего собрания собственников помещений многоквартирного </w:t>
      </w:r>
      <w:proofErr w:type="gramStart"/>
      <w:r w:rsidRPr="003A15FF">
        <w:rPr>
          <w:b/>
          <w:i/>
          <w:sz w:val="20"/>
          <w:szCs w:val="20"/>
        </w:rPr>
        <w:t>доме</w:t>
      </w:r>
      <w:proofErr w:type="gramEnd"/>
      <w:r w:rsidRPr="003A15FF">
        <w:rPr>
          <w:b/>
          <w:i/>
          <w:sz w:val="20"/>
          <w:szCs w:val="20"/>
        </w:rPr>
        <w:t xml:space="preserve">  в составе следующих собственников помещений:</w:t>
      </w:r>
      <w:r w:rsidR="006C432E">
        <w:rPr>
          <w:b/>
          <w:i/>
          <w:color w:val="000000"/>
          <w:sz w:val="20"/>
          <w:szCs w:val="20"/>
        </w:rPr>
        <w:t xml:space="preserve"> Черепанову Н.А.</w:t>
      </w:r>
      <w:r w:rsidRPr="003A15FF">
        <w:rPr>
          <w:b/>
          <w:i/>
          <w:sz w:val="20"/>
          <w:szCs w:val="20"/>
        </w:rPr>
        <w:t>(кв.122)</w:t>
      </w:r>
      <w:r>
        <w:rPr>
          <w:b/>
          <w:i/>
          <w:sz w:val="20"/>
          <w:szCs w:val="20"/>
        </w:rPr>
        <w:t xml:space="preserve">  и </w:t>
      </w:r>
      <w:r w:rsidR="00F36A46">
        <w:rPr>
          <w:b/>
          <w:i/>
          <w:sz w:val="20"/>
          <w:szCs w:val="20"/>
        </w:rPr>
        <w:t>Лисс О.В.</w:t>
      </w:r>
      <w:bookmarkStart w:id="0" w:name="_GoBack"/>
      <w:bookmarkEnd w:id="0"/>
      <w:r>
        <w:rPr>
          <w:b/>
          <w:i/>
          <w:sz w:val="20"/>
          <w:szCs w:val="20"/>
        </w:rPr>
        <w:t>(кв.23</w:t>
      </w:r>
      <w:r w:rsidRPr="003A15FF">
        <w:rPr>
          <w:b/>
          <w:i/>
          <w:sz w:val="20"/>
          <w:szCs w:val="20"/>
        </w:rPr>
        <w:t>)»</w:t>
      </w:r>
    </w:p>
    <w:p w:rsidR="00C86195" w:rsidRPr="00895856" w:rsidRDefault="00C86195" w:rsidP="00C86195">
      <w:pPr>
        <w:autoSpaceDE w:val="0"/>
        <w:autoSpaceDN w:val="0"/>
        <w:adjustRightInd w:val="0"/>
        <w:spacing w:line="228" w:lineRule="auto"/>
        <w:jc w:val="both"/>
        <w:rPr>
          <w:b/>
          <w:i/>
          <w:color w:val="FF0000"/>
          <w:sz w:val="20"/>
          <w:szCs w:val="20"/>
        </w:rPr>
      </w:pPr>
      <w:r w:rsidRPr="00230AC2">
        <w:rPr>
          <w:sz w:val="22"/>
          <w:szCs w:val="22"/>
        </w:rPr>
        <w:t xml:space="preserve">В соответствии с </w:t>
      </w:r>
      <w:r w:rsidRPr="003A15FF">
        <w:rPr>
          <w:sz w:val="22"/>
          <w:szCs w:val="22"/>
        </w:rPr>
        <w:t>Приказ</w:t>
      </w:r>
      <w:r w:rsidRPr="00230AC2">
        <w:rPr>
          <w:sz w:val="22"/>
          <w:szCs w:val="22"/>
        </w:rPr>
        <w:t>ом</w:t>
      </w:r>
      <w:r w:rsidRPr="003A15FF">
        <w:rPr>
          <w:sz w:val="22"/>
          <w:szCs w:val="22"/>
        </w:rPr>
        <w:t xml:space="preserve"> Министерства строительства и жилищно-коммунального хозяйств</w:t>
      </w:r>
      <w:r>
        <w:rPr>
          <w:sz w:val="22"/>
          <w:szCs w:val="22"/>
        </w:rPr>
        <w:t>а РФ от 28 января 2019 г. № 44</w:t>
      </w:r>
      <w:r w:rsidRPr="003A15FF">
        <w:rPr>
          <w:sz w:val="22"/>
          <w:szCs w:val="22"/>
        </w:rPr>
        <w:t>/</w:t>
      </w:r>
      <w:proofErr w:type="spellStart"/>
      <w:proofErr w:type="gramStart"/>
      <w:r w:rsidRPr="003A15FF">
        <w:rPr>
          <w:sz w:val="22"/>
          <w:szCs w:val="22"/>
        </w:rPr>
        <w:t>пр</w:t>
      </w:r>
      <w:proofErr w:type="spellEnd"/>
      <w:proofErr w:type="gramEnd"/>
      <w:r w:rsidRPr="003A15FF">
        <w:rPr>
          <w:sz w:val="22"/>
          <w:szCs w:val="22"/>
        </w:rPr>
        <w:t xml:space="preserve"> “Об утверждении Требований к оформлению протоколов общих собраний собственников помещений в многоквартирны</w:t>
      </w:r>
      <w:r>
        <w:rPr>
          <w:sz w:val="22"/>
          <w:szCs w:val="22"/>
        </w:rPr>
        <w:t xml:space="preserve">х домах и Порядка передачи </w:t>
      </w:r>
      <w:r w:rsidRPr="003A15FF">
        <w:rPr>
          <w:sz w:val="22"/>
          <w:szCs w:val="22"/>
        </w:rPr>
        <w:t xml:space="preserve">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надзор”</w:t>
      </w:r>
      <w:r w:rsidRPr="00230AC2">
        <w:rPr>
          <w:sz w:val="22"/>
          <w:szCs w:val="22"/>
        </w:rPr>
        <w:t xml:space="preserve">  необходимо выбирать при проведении собрания  председателя, секретаря, счетную комиссию</w:t>
      </w:r>
      <w:r>
        <w:rPr>
          <w:sz w:val="22"/>
          <w:szCs w:val="22"/>
        </w:rPr>
        <w:t xml:space="preserve"> </w:t>
      </w:r>
      <w:r w:rsidRPr="00230AC2">
        <w:rPr>
          <w:sz w:val="22"/>
          <w:szCs w:val="22"/>
        </w:rPr>
        <w:t>(требования к оформлению реквизитов протокола общего собрания)</w:t>
      </w:r>
    </w:p>
    <w:p w:rsidR="00C86195" w:rsidRDefault="00C86195" w:rsidP="00C86195">
      <w:pPr>
        <w:shd w:val="clear" w:color="auto" w:fill="FFFFFF"/>
        <w:rPr>
          <w:b/>
          <w:bCs/>
          <w:sz w:val="36"/>
          <w:szCs w:val="36"/>
        </w:rPr>
      </w:pPr>
    </w:p>
    <w:p w:rsidR="00B1247F" w:rsidRPr="00B1247F" w:rsidRDefault="00C86195" w:rsidP="00B1247F">
      <w:pPr>
        <w:rPr>
          <w:b/>
          <w:i/>
          <w:sz w:val="20"/>
          <w:szCs w:val="20"/>
        </w:rPr>
      </w:pPr>
      <w:r>
        <w:rPr>
          <w:u w:val="single"/>
        </w:rPr>
        <w:t>К вопросу № 3</w:t>
      </w:r>
      <w:proofErr w:type="gramStart"/>
      <w:r>
        <w:rPr>
          <w:u w:val="single"/>
        </w:rPr>
        <w:t xml:space="preserve"> :</w:t>
      </w:r>
      <w:proofErr w:type="gramEnd"/>
      <w:r>
        <w:t xml:space="preserve"> </w:t>
      </w:r>
      <w:r w:rsidRPr="00A67BA7">
        <w:rPr>
          <w:b/>
          <w:i/>
          <w:sz w:val="20"/>
          <w:szCs w:val="20"/>
        </w:rPr>
        <w:t>«</w:t>
      </w:r>
      <w:r w:rsidR="00B1247F" w:rsidRPr="00B1247F">
        <w:rPr>
          <w:b/>
          <w:i/>
          <w:sz w:val="20"/>
          <w:szCs w:val="20"/>
        </w:rPr>
        <w:t>Определить размер расходов в составе платы за содержание жилого помещения  на оплату коммунальных ресурсов, потребляемых при использовании</w:t>
      </w:r>
      <w:r w:rsidR="003E3F48">
        <w:rPr>
          <w:b/>
          <w:i/>
          <w:sz w:val="20"/>
          <w:szCs w:val="20"/>
        </w:rPr>
        <w:t xml:space="preserve"> и содержании общего имущества </w:t>
      </w:r>
      <w:r w:rsidR="00B1247F" w:rsidRPr="00B1247F">
        <w:rPr>
          <w:b/>
          <w:i/>
          <w:sz w:val="20"/>
          <w:szCs w:val="20"/>
        </w:rPr>
        <w:t xml:space="preserve"> МКД  исходя из объема потребления коммунальных ресурсов, определяемого по показаниям общедомовых</w:t>
      </w:r>
      <w:r w:rsidR="003E3F48">
        <w:rPr>
          <w:b/>
          <w:i/>
          <w:sz w:val="20"/>
          <w:szCs w:val="20"/>
        </w:rPr>
        <w:t xml:space="preserve"> </w:t>
      </w:r>
      <w:r w:rsidR="00B1247F" w:rsidRPr="00B1247F">
        <w:rPr>
          <w:b/>
          <w:i/>
          <w:sz w:val="20"/>
          <w:szCs w:val="20"/>
        </w:rPr>
        <w:t xml:space="preserve"> приборов учета</w:t>
      </w:r>
      <w:r w:rsidR="00B1247F">
        <w:rPr>
          <w:b/>
          <w:i/>
          <w:sz w:val="20"/>
          <w:szCs w:val="20"/>
        </w:rPr>
        <w:t>»</w:t>
      </w:r>
    </w:p>
    <w:p w:rsidR="00C86195" w:rsidRPr="006C432E" w:rsidRDefault="00A67BA7" w:rsidP="00C86195">
      <w:pPr>
        <w:rPr>
          <w:sz w:val="22"/>
          <w:szCs w:val="22"/>
        </w:rPr>
      </w:pPr>
      <w:r w:rsidRPr="00167B49">
        <w:rPr>
          <w:b/>
          <w:bCs/>
          <w:sz w:val="22"/>
          <w:szCs w:val="22"/>
        </w:rPr>
        <w:t xml:space="preserve">Закон </w:t>
      </w:r>
      <w:r w:rsidR="00340772" w:rsidRPr="00167B49">
        <w:rPr>
          <w:sz w:val="22"/>
          <w:szCs w:val="22"/>
        </w:rPr>
        <w:t xml:space="preserve"> предоставил собственникам помещений в МКД право выбрать на общем собрании наиболее приемлемый для них способ начисления платежей исходя из технической оснащенности здания: по нормативу потребления или показаниям ОПУ. Предлагаем установить размер расходо</w:t>
      </w:r>
      <w:r w:rsidRPr="00167B49">
        <w:rPr>
          <w:sz w:val="22"/>
          <w:szCs w:val="22"/>
        </w:rPr>
        <w:t xml:space="preserve">в на оплату </w:t>
      </w:r>
      <w:proofErr w:type="gramStart"/>
      <w:r w:rsidRPr="00167B49">
        <w:rPr>
          <w:sz w:val="22"/>
          <w:szCs w:val="22"/>
        </w:rPr>
        <w:t>КР</w:t>
      </w:r>
      <w:proofErr w:type="gramEnd"/>
      <w:r w:rsidRPr="00167B49">
        <w:rPr>
          <w:sz w:val="22"/>
          <w:szCs w:val="22"/>
        </w:rPr>
        <w:t xml:space="preserve"> на СОИ </w:t>
      </w:r>
      <w:r w:rsidR="00340772" w:rsidRPr="00167B49">
        <w:rPr>
          <w:sz w:val="22"/>
          <w:szCs w:val="22"/>
        </w:rPr>
        <w:t xml:space="preserve"> </w:t>
      </w:r>
      <w:r w:rsidRPr="00167B49">
        <w:rPr>
          <w:sz w:val="22"/>
          <w:szCs w:val="22"/>
        </w:rPr>
        <w:t xml:space="preserve">(Коммунальный ресурс, потребляемый при содержании и использовании общего имущества в МКД) </w:t>
      </w:r>
      <w:r w:rsidR="00340772" w:rsidRPr="00167B49">
        <w:rPr>
          <w:i/>
          <w:iCs/>
          <w:sz w:val="22"/>
          <w:szCs w:val="22"/>
        </w:rPr>
        <w:t>исходя из объема потребления коммунальных ресурсов, определяе</w:t>
      </w:r>
      <w:r w:rsidRPr="00167B49">
        <w:rPr>
          <w:i/>
          <w:iCs/>
          <w:sz w:val="22"/>
          <w:szCs w:val="22"/>
        </w:rPr>
        <w:t>мого по показаниям коллективных (общедомовых) приборов</w:t>
      </w:r>
      <w:r w:rsidR="00340772" w:rsidRPr="00167B49">
        <w:rPr>
          <w:i/>
          <w:iCs/>
          <w:sz w:val="22"/>
          <w:szCs w:val="22"/>
        </w:rPr>
        <w:t xml:space="preserve"> учета, по тарифам, установленным органами власти субъектов РФ </w:t>
      </w:r>
      <w:r w:rsidR="00340772" w:rsidRPr="00167B49">
        <w:rPr>
          <w:sz w:val="22"/>
          <w:szCs w:val="22"/>
        </w:rPr>
        <w:t>(</w:t>
      </w:r>
      <w:r w:rsidR="00340772" w:rsidRPr="00167B49">
        <w:rPr>
          <w:b/>
          <w:bCs/>
          <w:sz w:val="22"/>
          <w:szCs w:val="22"/>
        </w:rPr>
        <w:t xml:space="preserve">п. 2 ч. 9.2 </w:t>
      </w:r>
      <w:hyperlink r:id="rId6" w:anchor="art94349" w:tgtFrame="_blank" w:history="1">
        <w:r w:rsidR="00340772" w:rsidRPr="00167B49">
          <w:rPr>
            <w:rStyle w:val="a5"/>
            <w:b/>
            <w:bCs/>
            <w:sz w:val="22"/>
            <w:szCs w:val="22"/>
          </w:rPr>
          <w:t>ст. 156 ЖК РФ</w:t>
        </w:r>
      </w:hyperlink>
      <w:r w:rsidR="00340772" w:rsidRPr="00167B49">
        <w:rPr>
          <w:sz w:val="22"/>
          <w:szCs w:val="22"/>
        </w:rPr>
        <w:t>)</w:t>
      </w:r>
      <w:r w:rsidR="00340772" w:rsidRPr="00167B49">
        <w:rPr>
          <w:i/>
          <w:iCs/>
          <w:sz w:val="22"/>
          <w:szCs w:val="22"/>
        </w:rPr>
        <w:t>.</w:t>
      </w:r>
      <w:r w:rsidR="003E3F48">
        <w:rPr>
          <w:i/>
          <w:iCs/>
          <w:sz w:val="22"/>
          <w:szCs w:val="22"/>
        </w:rPr>
        <w:t xml:space="preserve">                      </w:t>
      </w:r>
      <w:r w:rsidRPr="006C432E">
        <w:rPr>
          <w:i/>
          <w:iCs/>
          <w:sz w:val="22"/>
          <w:szCs w:val="22"/>
        </w:rPr>
        <w:t xml:space="preserve">С 01.01.2017 г. начисления проводились по нормативу, установленному </w:t>
      </w:r>
      <w:r w:rsidR="00A64A27" w:rsidRPr="006C432E">
        <w:rPr>
          <w:i/>
          <w:iCs/>
          <w:sz w:val="22"/>
          <w:szCs w:val="22"/>
        </w:rPr>
        <w:t>органом местного самоуправления</w:t>
      </w:r>
      <w:r w:rsidR="00B1247F" w:rsidRPr="006C432E">
        <w:rPr>
          <w:i/>
          <w:iCs/>
        </w:rPr>
        <w:t xml:space="preserve">, </w:t>
      </w:r>
      <w:r w:rsidR="00B1247F" w:rsidRPr="006C432E">
        <w:rPr>
          <w:i/>
          <w:iCs/>
          <w:sz w:val="22"/>
          <w:szCs w:val="22"/>
        </w:rPr>
        <w:t xml:space="preserve">предлагается </w:t>
      </w:r>
      <w:proofErr w:type="gramStart"/>
      <w:r w:rsidR="00B1247F" w:rsidRPr="006C432E">
        <w:rPr>
          <w:i/>
          <w:iCs/>
          <w:sz w:val="22"/>
          <w:szCs w:val="22"/>
        </w:rPr>
        <w:t>с даты принятия</w:t>
      </w:r>
      <w:proofErr w:type="gramEnd"/>
      <w:r w:rsidR="00B1247F" w:rsidRPr="006C432E">
        <w:rPr>
          <w:i/>
          <w:iCs/>
          <w:sz w:val="22"/>
          <w:szCs w:val="22"/>
        </w:rPr>
        <w:t xml:space="preserve"> решения  начисления производить по показаниям </w:t>
      </w:r>
      <w:r w:rsidR="003E3F48" w:rsidRPr="006C432E">
        <w:rPr>
          <w:i/>
          <w:iCs/>
          <w:sz w:val="22"/>
          <w:szCs w:val="22"/>
        </w:rPr>
        <w:t xml:space="preserve">общедомовых </w:t>
      </w:r>
      <w:r w:rsidR="00B1247F" w:rsidRPr="006C432E">
        <w:rPr>
          <w:i/>
          <w:iCs/>
          <w:sz w:val="22"/>
          <w:szCs w:val="22"/>
        </w:rPr>
        <w:t xml:space="preserve">приборов учета. </w:t>
      </w:r>
    </w:p>
    <w:p w:rsidR="00C86195" w:rsidRDefault="00C86195" w:rsidP="00C86195">
      <w:pPr>
        <w:rPr>
          <w:u w:val="single"/>
        </w:rPr>
      </w:pPr>
    </w:p>
    <w:p w:rsidR="00C86195" w:rsidRPr="003E3F48" w:rsidRDefault="00C86195" w:rsidP="00340772">
      <w:pPr>
        <w:rPr>
          <w:b/>
          <w:i/>
          <w:sz w:val="22"/>
          <w:szCs w:val="22"/>
        </w:rPr>
      </w:pPr>
      <w:r w:rsidRPr="00AC369F">
        <w:rPr>
          <w:u w:val="single"/>
        </w:rPr>
        <w:t xml:space="preserve">К вопросу № 4: </w:t>
      </w:r>
      <w:r w:rsidR="00A67BA7" w:rsidRPr="003E3F48">
        <w:rPr>
          <w:b/>
          <w:i/>
          <w:u w:val="single"/>
        </w:rPr>
        <w:t>«</w:t>
      </w:r>
      <w:r w:rsidR="003E3F48" w:rsidRPr="003E3F48">
        <w:rPr>
          <w:b/>
          <w:i/>
          <w:sz w:val="22"/>
          <w:szCs w:val="22"/>
        </w:rPr>
        <w:t>Утвердить  размер расходов  исполнителя коммунальных услуг  в жилом доме по адресу: г. Екатеринбург, ул. Крестинского, дом 55 корп.1  по стоимости работ, взыскиваемых с потребителя-должника: введение ограничения предоставления коммунальной услуги– 1000 руб., приостановление  предоставления коммунальной услуги -1000 руб.  и возобновления предоставления коммунальной услуги -1000 руб.</w:t>
      </w:r>
    </w:p>
    <w:p w:rsidR="000E25BC" w:rsidRDefault="003E3F48" w:rsidP="000E25BC">
      <w:pPr>
        <w:rPr>
          <w:sz w:val="22"/>
          <w:szCs w:val="22"/>
        </w:rPr>
      </w:pPr>
      <w:r>
        <w:rPr>
          <w:sz w:val="22"/>
          <w:szCs w:val="22"/>
        </w:rPr>
        <w:t>Постановлением Правительства РФ № 424</w:t>
      </w:r>
      <w:r w:rsidR="00F03B45">
        <w:rPr>
          <w:sz w:val="22"/>
          <w:szCs w:val="22"/>
        </w:rPr>
        <w:t xml:space="preserve"> </w:t>
      </w:r>
      <w:r w:rsidR="007570CC">
        <w:rPr>
          <w:sz w:val="22"/>
          <w:szCs w:val="22"/>
        </w:rPr>
        <w:t xml:space="preserve">отключение электроэнергии должникам приостановлено  </w:t>
      </w:r>
      <w:r w:rsidR="00F03B45">
        <w:rPr>
          <w:sz w:val="22"/>
          <w:szCs w:val="22"/>
        </w:rPr>
        <w:t xml:space="preserve">до </w:t>
      </w:r>
      <w:r w:rsidR="007570CC">
        <w:rPr>
          <w:sz w:val="22"/>
          <w:szCs w:val="22"/>
        </w:rPr>
        <w:t>31.12.</w:t>
      </w:r>
      <w:r w:rsidR="00F03B45">
        <w:rPr>
          <w:sz w:val="22"/>
          <w:szCs w:val="22"/>
        </w:rPr>
        <w:t xml:space="preserve">2020 года. </w:t>
      </w:r>
      <w:r w:rsidR="00C721C1">
        <w:rPr>
          <w:sz w:val="22"/>
          <w:szCs w:val="22"/>
        </w:rPr>
        <w:t xml:space="preserve">К сожалению, в </w:t>
      </w:r>
      <w:r w:rsidR="00C721C1" w:rsidRPr="00167B49">
        <w:rPr>
          <w:sz w:val="22"/>
          <w:szCs w:val="22"/>
        </w:rPr>
        <w:t xml:space="preserve"> нашем доме есть должники, которые  не платят не потому, что у них не хватает средств, а исходя из того, что оплата за квартиру для них не в приоритете. </w:t>
      </w:r>
      <w:r w:rsidR="00C721C1">
        <w:rPr>
          <w:sz w:val="22"/>
          <w:szCs w:val="22"/>
        </w:rPr>
        <w:t xml:space="preserve">Так </w:t>
      </w:r>
      <w:r w:rsidR="00F03B45">
        <w:rPr>
          <w:sz w:val="22"/>
          <w:szCs w:val="22"/>
        </w:rPr>
        <w:t>к</w:t>
      </w:r>
      <w:r w:rsidR="00C721C1">
        <w:rPr>
          <w:sz w:val="22"/>
          <w:szCs w:val="22"/>
        </w:rPr>
        <w:t>ак</w:t>
      </w:r>
      <w:r w:rsidR="00F03B45">
        <w:rPr>
          <w:sz w:val="22"/>
          <w:szCs w:val="22"/>
        </w:rPr>
        <w:t xml:space="preserve"> следующее собрание будет не раньше в</w:t>
      </w:r>
      <w:r w:rsidR="00C721C1">
        <w:rPr>
          <w:sz w:val="22"/>
          <w:szCs w:val="22"/>
        </w:rPr>
        <w:t xml:space="preserve">есны 2021 года, мы ставим  этот вопрос в повестку данного собрания. </w:t>
      </w:r>
      <w:r w:rsidR="00F03B45">
        <w:rPr>
          <w:sz w:val="22"/>
          <w:szCs w:val="22"/>
        </w:rPr>
        <w:t xml:space="preserve"> </w:t>
      </w:r>
      <w:r w:rsidR="007570CC">
        <w:rPr>
          <w:sz w:val="22"/>
          <w:szCs w:val="22"/>
        </w:rPr>
        <w:t xml:space="preserve">   </w:t>
      </w:r>
      <w:r w:rsidR="00931E12" w:rsidRPr="00167B49">
        <w:rPr>
          <w:sz w:val="22"/>
          <w:szCs w:val="22"/>
        </w:rPr>
        <w:t xml:space="preserve">Правлением ТСЖ принято решение об усилении работы с должниками, в том числе путем применения такой меры, как отключение </w:t>
      </w:r>
      <w:proofErr w:type="spellStart"/>
      <w:r w:rsidR="00931E12" w:rsidRPr="00167B49">
        <w:rPr>
          <w:sz w:val="22"/>
          <w:szCs w:val="22"/>
        </w:rPr>
        <w:t>эл</w:t>
      </w:r>
      <w:proofErr w:type="gramStart"/>
      <w:r w:rsidR="00931E12" w:rsidRPr="00167B49">
        <w:rPr>
          <w:sz w:val="22"/>
          <w:szCs w:val="22"/>
        </w:rPr>
        <w:t>.э</w:t>
      </w:r>
      <w:proofErr w:type="gramEnd"/>
      <w:r w:rsidR="00931E12" w:rsidRPr="00167B49">
        <w:rPr>
          <w:sz w:val="22"/>
          <w:szCs w:val="22"/>
        </w:rPr>
        <w:t>нергии</w:t>
      </w:r>
      <w:proofErr w:type="spellEnd"/>
      <w:r w:rsidR="00931E12" w:rsidRPr="00167B49">
        <w:rPr>
          <w:sz w:val="22"/>
          <w:szCs w:val="22"/>
        </w:rPr>
        <w:t xml:space="preserve">. </w:t>
      </w:r>
      <w:r w:rsidR="00A64A27" w:rsidRPr="00167B49">
        <w:rPr>
          <w:sz w:val="22"/>
          <w:szCs w:val="22"/>
        </w:rPr>
        <w:t>На обратной стороне каждого платежного документа размещена информация,  что при возникновении задолженности по оплате коммунальных услуг и платы за содержание жилья более</w:t>
      </w:r>
      <w:proofErr w:type="gramStart"/>
      <w:r w:rsidR="00A64A27" w:rsidRPr="00167B49">
        <w:rPr>
          <w:sz w:val="22"/>
          <w:szCs w:val="22"/>
        </w:rPr>
        <w:t>,</w:t>
      </w:r>
      <w:proofErr w:type="gramEnd"/>
      <w:r w:rsidR="00A64A27" w:rsidRPr="00167B49">
        <w:rPr>
          <w:sz w:val="22"/>
          <w:szCs w:val="22"/>
        </w:rPr>
        <w:t xml:space="preserve"> чем за 2 месяца по вашему помещению, предоставление коммунальных услуг будет приостановлено через 20 дней с даты получения настоящей квитанции (согласно пп.117 и 118 Правил предоставления коммунальных услуг (утв. ПП РФ №354 в ред. от 09.09.2017 г.), т.е. будет отключена </w:t>
      </w:r>
      <w:proofErr w:type="spellStart"/>
      <w:r w:rsidR="00A64A27" w:rsidRPr="00167B49">
        <w:rPr>
          <w:sz w:val="22"/>
          <w:szCs w:val="22"/>
        </w:rPr>
        <w:t>эл</w:t>
      </w:r>
      <w:proofErr w:type="gramStart"/>
      <w:r w:rsidR="00A64A27" w:rsidRPr="00167B49">
        <w:rPr>
          <w:sz w:val="22"/>
          <w:szCs w:val="22"/>
        </w:rPr>
        <w:t>.э</w:t>
      </w:r>
      <w:proofErr w:type="gramEnd"/>
      <w:r w:rsidR="00A64A27" w:rsidRPr="00167B49">
        <w:rPr>
          <w:sz w:val="22"/>
          <w:szCs w:val="22"/>
        </w:rPr>
        <w:t>нергия</w:t>
      </w:r>
      <w:proofErr w:type="spellEnd"/>
      <w:r w:rsidR="00A64A27" w:rsidRPr="00167B49">
        <w:rPr>
          <w:sz w:val="22"/>
          <w:szCs w:val="22"/>
        </w:rPr>
        <w:t xml:space="preserve">. Работы по отключению квартиры от электроснабжения и восстановление электроснабжения являются расходами исполнителя и в соответствии с п.121(1) </w:t>
      </w:r>
      <w:r w:rsidR="00931E12" w:rsidRPr="00167B49">
        <w:rPr>
          <w:sz w:val="22"/>
          <w:szCs w:val="22"/>
        </w:rPr>
        <w:t xml:space="preserve">Правил предоставления коммунальных услуг, утвержденных ПП РФ № 354 от 06.05.2011 г. подлежат возмещению за счет потребителя, в отношении которого осуществлялись указанные действия. С учетом сложившейся судебной практики по </w:t>
      </w:r>
      <w:proofErr w:type="spellStart"/>
      <w:r w:rsidR="00931E12" w:rsidRPr="00167B49">
        <w:rPr>
          <w:sz w:val="22"/>
          <w:szCs w:val="22"/>
        </w:rPr>
        <w:t>г</w:t>
      </w:r>
      <w:proofErr w:type="gramStart"/>
      <w:r w:rsidR="00931E12" w:rsidRPr="00167B49">
        <w:rPr>
          <w:sz w:val="22"/>
          <w:szCs w:val="22"/>
        </w:rPr>
        <w:t>.Е</w:t>
      </w:r>
      <w:proofErr w:type="gramEnd"/>
      <w:r w:rsidR="00931E12" w:rsidRPr="00167B49">
        <w:rPr>
          <w:sz w:val="22"/>
          <w:szCs w:val="22"/>
        </w:rPr>
        <w:t>катеринбургу</w:t>
      </w:r>
      <w:proofErr w:type="spellEnd"/>
      <w:r w:rsidR="00931E12" w:rsidRPr="00167B49">
        <w:rPr>
          <w:sz w:val="22"/>
          <w:szCs w:val="22"/>
        </w:rPr>
        <w:t xml:space="preserve"> стоимость составляет по 1 </w:t>
      </w:r>
      <w:proofErr w:type="spellStart"/>
      <w:r w:rsidR="00931E12" w:rsidRPr="00167B49">
        <w:rPr>
          <w:sz w:val="22"/>
          <w:szCs w:val="22"/>
        </w:rPr>
        <w:t>тыс.руб</w:t>
      </w:r>
      <w:proofErr w:type="spellEnd"/>
      <w:r w:rsidR="00931E12" w:rsidRPr="00167B49">
        <w:rPr>
          <w:sz w:val="22"/>
          <w:szCs w:val="22"/>
        </w:rPr>
        <w:t>. за отключение и восстановление электроснабжения.</w:t>
      </w:r>
    </w:p>
    <w:p w:rsidR="00167B49" w:rsidRPr="00167B49" w:rsidRDefault="00167B49" w:rsidP="000E25BC">
      <w:pPr>
        <w:rPr>
          <w:sz w:val="22"/>
          <w:szCs w:val="22"/>
        </w:rPr>
      </w:pPr>
    </w:p>
    <w:p w:rsidR="00EA73F2" w:rsidRPr="00167B49" w:rsidRDefault="00C86195" w:rsidP="00EA73F2">
      <w:pPr>
        <w:rPr>
          <w:sz w:val="22"/>
          <w:szCs w:val="22"/>
        </w:rPr>
      </w:pPr>
      <w:r>
        <w:rPr>
          <w:u w:val="single"/>
        </w:rPr>
        <w:t>К вопросу № 5</w:t>
      </w:r>
      <w:proofErr w:type="gramStart"/>
      <w:r>
        <w:rPr>
          <w:u w:val="single"/>
        </w:rPr>
        <w:t xml:space="preserve"> :</w:t>
      </w:r>
      <w:proofErr w:type="gramEnd"/>
      <w:r>
        <w:t xml:space="preserve"> </w:t>
      </w:r>
      <w:proofErr w:type="gramStart"/>
      <w:r w:rsidR="007570CC">
        <w:t>«</w:t>
      </w:r>
      <w:r w:rsidR="007570CC" w:rsidRPr="007570CC">
        <w:rPr>
          <w:b/>
          <w:i/>
          <w:sz w:val="22"/>
          <w:szCs w:val="22"/>
        </w:rPr>
        <w:t>Изготовить  проектную документацию и  произвести замену узла коммерческого учета тепловой энергии и ГВС (с включением циркуляции) за счет средств от хозяйственной деятельности ТСЖ «Уктус-3», без взимания дополнительных взносов с собственников</w:t>
      </w:r>
      <w:r w:rsidR="007570CC">
        <w:rPr>
          <w:b/>
          <w:i/>
          <w:sz w:val="22"/>
          <w:szCs w:val="22"/>
        </w:rPr>
        <w:t xml:space="preserve">»                               </w:t>
      </w:r>
      <w:r w:rsidR="007570CC" w:rsidRPr="007570CC">
        <w:rPr>
          <w:b/>
          <w:i/>
          <w:sz w:val="22"/>
          <w:szCs w:val="22"/>
        </w:rPr>
        <w:t xml:space="preserve"> </w:t>
      </w:r>
      <w:r w:rsidR="005553DC" w:rsidRPr="00167B49">
        <w:rPr>
          <w:sz w:val="22"/>
          <w:szCs w:val="22"/>
        </w:rPr>
        <w:t xml:space="preserve">Проблема с горячей водой </w:t>
      </w:r>
      <w:r w:rsidR="00C721C1">
        <w:rPr>
          <w:sz w:val="22"/>
          <w:szCs w:val="22"/>
        </w:rPr>
        <w:t xml:space="preserve">(отсутствием </w:t>
      </w:r>
      <w:r w:rsidR="001F1AE1">
        <w:rPr>
          <w:sz w:val="22"/>
          <w:szCs w:val="22"/>
        </w:rPr>
        <w:t xml:space="preserve">воды нужной температуры) </w:t>
      </w:r>
      <w:r w:rsidR="005553DC" w:rsidRPr="00167B49">
        <w:rPr>
          <w:sz w:val="22"/>
          <w:szCs w:val="22"/>
        </w:rPr>
        <w:t xml:space="preserve">существует </w:t>
      </w:r>
      <w:r w:rsidR="007570CC">
        <w:rPr>
          <w:sz w:val="22"/>
          <w:szCs w:val="22"/>
        </w:rPr>
        <w:t>по всей Ботанике</w:t>
      </w:r>
      <w:r w:rsidR="005553DC" w:rsidRPr="00167B49">
        <w:rPr>
          <w:sz w:val="22"/>
          <w:szCs w:val="22"/>
        </w:rPr>
        <w:t xml:space="preserve">. </w:t>
      </w:r>
      <w:r w:rsidR="007570CC">
        <w:rPr>
          <w:sz w:val="22"/>
          <w:szCs w:val="22"/>
        </w:rPr>
        <w:t xml:space="preserve">                 </w:t>
      </w:r>
      <w:r w:rsidR="00F95A7C" w:rsidRPr="00167B49">
        <w:rPr>
          <w:sz w:val="22"/>
          <w:szCs w:val="22"/>
        </w:rPr>
        <w:t>26.02.2020</w:t>
      </w:r>
      <w:r w:rsidR="007570CC">
        <w:rPr>
          <w:sz w:val="22"/>
          <w:szCs w:val="22"/>
        </w:rPr>
        <w:t xml:space="preserve"> по решению этой проблемы было</w:t>
      </w:r>
      <w:r w:rsidR="00F95A7C" w:rsidRPr="00167B49">
        <w:rPr>
          <w:sz w:val="22"/>
          <w:szCs w:val="22"/>
        </w:rPr>
        <w:t xml:space="preserve"> проведено совещание у зам главы Администрации Чкаловского района, где была озвучена информация</w:t>
      </w:r>
      <w:proofErr w:type="gramEnd"/>
      <w:r w:rsidR="00F95A7C" w:rsidRPr="00167B49">
        <w:rPr>
          <w:sz w:val="22"/>
          <w:szCs w:val="22"/>
        </w:rPr>
        <w:t xml:space="preserve"> АО «ЕТК» о восстановлении циркуляционного трубопровода ГВС от ЦТП Крестинского,53</w:t>
      </w:r>
      <w:r w:rsidR="005553DC" w:rsidRPr="00167B49">
        <w:rPr>
          <w:sz w:val="22"/>
          <w:szCs w:val="22"/>
        </w:rPr>
        <w:t xml:space="preserve">г </w:t>
      </w:r>
      <w:r w:rsidR="00F95A7C" w:rsidRPr="00167B49">
        <w:rPr>
          <w:sz w:val="22"/>
          <w:szCs w:val="22"/>
        </w:rPr>
        <w:t xml:space="preserve"> и готовности к подаче ГВС на жилые дома с принудительной циркуляцией. Нам было рекомендовано в </w:t>
      </w:r>
      <w:proofErr w:type="spellStart"/>
      <w:r w:rsidR="00F95A7C" w:rsidRPr="00167B49">
        <w:rPr>
          <w:sz w:val="22"/>
          <w:szCs w:val="22"/>
        </w:rPr>
        <w:t>межотопительный</w:t>
      </w:r>
      <w:proofErr w:type="spellEnd"/>
      <w:r w:rsidR="00F95A7C" w:rsidRPr="00167B49">
        <w:rPr>
          <w:sz w:val="22"/>
          <w:szCs w:val="22"/>
        </w:rPr>
        <w:t xml:space="preserve"> период в рамках подготовки к отопительному сезону 2020-2021 </w:t>
      </w:r>
      <w:proofErr w:type="gramStart"/>
      <w:r w:rsidR="00F95A7C" w:rsidRPr="00167B49">
        <w:rPr>
          <w:sz w:val="22"/>
          <w:szCs w:val="22"/>
        </w:rPr>
        <w:t>провести</w:t>
      </w:r>
      <w:proofErr w:type="gramEnd"/>
      <w:r w:rsidR="00F95A7C" w:rsidRPr="00167B49">
        <w:rPr>
          <w:sz w:val="22"/>
          <w:szCs w:val="22"/>
        </w:rPr>
        <w:t xml:space="preserve"> мероприятия по обеспечению технической готовности общедомовых систем к пуску циркуляционного </w:t>
      </w:r>
      <w:r w:rsidR="00F95A7C" w:rsidRPr="00167B49">
        <w:rPr>
          <w:sz w:val="22"/>
          <w:szCs w:val="22"/>
        </w:rPr>
        <w:lastRenderedPageBreak/>
        <w:t xml:space="preserve">трубопровода ГВС от ЦТП Крестинского,53г по </w:t>
      </w:r>
      <w:proofErr w:type="spellStart"/>
      <w:r w:rsidR="00F95A7C" w:rsidRPr="00167B49">
        <w:rPr>
          <w:sz w:val="22"/>
          <w:szCs w:val="22"/>
        </w:rPr>
        <w:t>четырехтрубной</w:t>
      </w:r>
      <w:proofErr w:type="spellEnd"/>
      <w:r w:rsidR="00F95A7C" w:rsidRPr="00167B49">
        <w:rPr>
          <w:sz w:val="22"/>
          <w:szCs w:val="22"/>
        </w:rPr>
        <w:t xml:space="preserve"> системе водоснабжения. </w:t>
      </w:r>
      <w:r w:rsidR="000E25BC" w:rsidRPr="00167B49">
        <w:rPr>
          <w:sz w:val="22"/>
          <w:szCs w:val="22"/>
        </w:rPr>
        <w:t>Для этого нам необходимо изготовить новый проект на узел учета,</w:t>
      </w:r>
      <w:r w:rsidR="005553DC" w:rsidRPr="00167B49">
        <w:rPr>
          <w:sz w:val="22"/>
          <w:szCs w:val="22"/>
        </w:rPr>
        <w:t xml:space="preserve"> т.к. </w:t>
      </w:r>
      <w:r w:rsidR="000E25BC" w:rsidRPr="00167B49">
        <w:rPr>
          <w:sz w:val="22"/>
          <w:szCs w:val="22"/>
        </w:rPr>
        <w:t xml:space="preserve"> внести изменения в старый проект нельзя. </w:t>
      </w:r>
      <w:r w:rsidR="00EA73F2" w:rsidRPr="00167B49">
        <w:rPr>
          <w:sz w:val="22"/>
          <w:szCs w:val="22"/>
        </w:rPr>
        <w:t>АО «</w:t>
      </w:r>
      <w:proofErr w:type="spellStart"/>
      <w:r w:rsidR="00EA73F2" w:rsidRPr="00167B49">
        <w:rPr>
          <w:sz w:val="22"/>
          <w:szCs w:val="22"/>
        </w:rPr>
        <w:t>ЭнергосбыТ</w:t>
      </w:r>
      <w:proofErr w:type="spellEnd"/>
      <w:r w:rsidR="00EA73F2" w:rsidRPr="00167B49">
        <w:rPr>
          <w:sz w:val="22"/>
          <w:szCs w:val="22"/>
        </w:rPr>
        <w:t xml:space="preserve"> Плюс»</w:t>
      </w:r>
      <w:r w:rsidR="005553DC" w:rsidRPr="00167B49">
        <w:rPr>
          <w:sz w:val="22"/>
          <w:szCs w:val="22"/>
        </w:rPr>
        <w:t xml:space="preserve"> в настоящее время занимается установкой </w:t>
      </w:r>
      <w:r w:rsidR="00EA73F2" w:rsidRPr="00167B49">
        <w:rPr>
          <w:sz w:val="22"/>
          <w:szCs w:val="22"/>
        </w:rPr>
        <w:t xml:space="preserve"> устройства сбора и передачи данных (УСПД), и к сентябрю 2020 г. энергокомпания планирует установить УСПД во всех жилых домах и организациях города, которые в режиме онлайн будут передавать данные </w:t>
      </w:r>
      <w:proofErr w:type="gramStart"/>
      <w:r w:rsidR="00EA73F2" w:rsidRPr="00167B49">
        <w:rPr>
          <w:sz w:val="22"/>
          <w:szCs w:val="22"/>
        </w:rPr>
        <w:t>о</w:t>
      </w:r>
      <w:proofErr w:type="gramEnd"/>
      <w:r w:rsidR="00EA73F2" w:rsidRPr="00167B49">
        <w:rPr>
          <w:sz w:val="22"/>
          <w:szCs w:val="22"/>
        </w:rPr>
        <w:t xml:space="preserve"> всех параметрах теплоносителя в единую интеллектуальную систему. Объединение всех объектов системы теплоснабжения города в единое цифровое поле, позволяет одномоментно обнаруживать возможные повреждения в сетях и оперативно предпринимать необходимые меры, а также дает возможность эффективно проводить регулировку гидравлических и температурных режимов. Кроме того, система позволит жителям и управляющим компаниям в режиме онлайн видеть потребление тепловой энергии и контролировать расходы на отопление и горячую воду, что делает систему теплоснабжения максимально прозрачной для всех участников. К старому узлу учета они не могут подключить вышеназванное устройство и у нас при приемке готовности дома к отопительному сезону могут возникнуть проблемы. Средства капитального ремонта задействовать нежелательно, мы накапливаем на замену лифтов, поэтому предлагаем использовать средства </w:t>
      </w:r>
      <w:r w:rsidR="001F1AE1">
        <w:rPr>
          <w:sz w:val="22"/>
          <w:szCs w:val="22"/>
        </w:rPr>
        <w:t>от хозяйственной деятельности</w:t>
      </w:r>
      <w:r w:rsidR="00EA73F2" w:rsidRPr="00167B49">
        <w:rPr>
          <w:sz w:val="22"/>
          <w:szCs w:val="22"/>
        </w:rPr>
        <w:t>. В коммерческих предложениях сумма указывае</w:t>
      </w:r>
      <w:r w:rsidR="001F1AE1">
        <w:rPr>
          <w:sz w:val="22"/>
          <w:szCs w:val="22"/>
        </w:rPr>
        <w:t xml:space="preserve">тся от 300 до 400 </w:t>
      </w:r>
      <w:proofErr w:type="spellStart"/>
      <w:r w:rsidR="001F1AE1">
        <w:rPr>
          <w:sz w:val="22"/>
          <w:szCs w:val="22"/>
        </w:rPr>
        <w:t>тыс</w:t>
      </w:r>
      <w:proofErr w:type="gramStart"/>
      <w:r w:rsidR="001F1AE1">
        <w:rPr>
          <w:sz w:val="22"/>
          <w:szCs w:val="22"/>
        </w:rPr>
        <w:t>.р</w:t>
      </w:r>
      <w:proofErr w:type="gramEnd"/>
      <w:r w:rsidR="001F1AE1">
        <w:rPr>
          <w:sz w:val="22"/>
          <w:szCs w:val="22"/>
        </w:rPr>
        <w:t>ублей</w:t>
      </w:r>
      <w:proofErr w:type="spellEnd"/>
      <w:r w:rsidR="001F1AE1">
        <w:rPr>
          <w:sz w:val="22"/>
          <w:szCs w:val="22"/>
        </w:rPr>
        <w:t>.</w:t>
      </w:r>
    </w:p>
    <w:p w:rsidR="00F95A7C" w:rsidRPr="000E25BC" w:rsidRDefault="00F95A7C" w:rsidP="000E25BC"/>
    <w:p w:rsidR="00C86195" w:rsidRPr="001E1B41" w:rsidRDefault="00C86195" w:rsidP="00C86195">
      <w:pPr>
        <w:shd w:val="clear" w:color="auto" w:fill="FFFFFF"/>
      </w:pPr>
    </w:p>
    <w:p w:rsidR="007570CC" w:rsidRDefault="0014528A" w:rsidP="007570CC">
      <w:r w:rsidRPr="00440FD2">
        <w:rPr>
          <w:u w:val="single"/>
        </w:rPr>
        <w:t>К вопросу № 6</w:t>
      </w:r>
      <w:r w:rsidR="00C86195" w:rsidRPr="00440FD2">
        <w:rPr>
          <w:u w:val="single"/>
        </w:rPr>
        <w:t>:</w:t>
      </w:r>
      <w:r w:rsidR="00C86195" w:rsidRPr="00440FD2">
        <w:rPr>
          <w:b/>
          <w:sz w:val="22"/>
          <w:szCs w:val="22"/>
        </w:rPr>
        <w:t xml:space="preserve"> </w:t>
      </w:r>
      <w:r w:rsidR="007570CC" w:rsidRPr="007570CC">
        <w:rPr>
          <w:b/>
          <w:sz w:val="22"/>
          <w:szCs w:val="22"/>
        </w:rPr>
        <w:t>«</w:t>
      </w:r>
      <w:r w:rsidR="007570CC" w:rsidRPr="007570CC">
        <w:rPr>
          <w:b/>
          <w:i/>
          <w:sz w:val="22"/>
          <w:szCs w:val="22"/>
        </w:rPr>
        <w:t>О выборе  способа управления многоквартирным домом по адресу  г. Екатеринбург, ул. Крестинского, дом 55 корпус 1</w:t>
      </w:r>
      <w:r w:rsidR="007570CC">
        <w:rPr>
          <w:b/>
          <w:i/>
          <w:sz w:val="22"/>
          <w:szCs w:val="22"/>
        </w:rPr>
        <w:t>»</w:t>
      </w:r>
      <w:r w:rsidR="007570CC" w:rsidRPr="007570CC">
        <w:rPr>
          <w:b/>
          <w:i/>
          <w:sz w:val="22"/>
          <w:szCs w:val="22"/>
        </w:rPr>
        <w:t>.</w:t>
      </w:r>
      <w:r w:rsidR="007570CC" w:rsidRPr="0072476A">
        <w:t xml:space="preserve"> </w:t>
      </w:r>
    </w:p>
    <w:p w:rsidR="000E77FF" w:rsidRPr="000C7057" w:rsidRDefault="00551AA2" w:rsidP="00C35997">
      <w:pPr>
        <w:rPr>
          <w:sz w:val="22"/>
          <w:szCs w:val="22"/>
          <w:u w:val="single"/>
        </w:rPr>
      </w:pPr>
      <w:r w:rsidRPr="000C7057">
        <w:rPr>
          <w:sz w:val="22"/>
          <w:szCs w:val="22"/>
        </w:rPr>
        <w:t>О</w:t>
      </w:r>
      <w:r w:rsidR="000E77FF" w:rsidRPr="000C7057">
        <w:rPr>
          <w:sz w:val="22"/>
          <w:szCs w:val="22"/>
        </w:rPr>
        <w:t>бщ</w:t>
      </w:r>
      <w:r w:rsidRPr="000C7057">
        <w:rPr>
          <w:sz w:val="22"/>
          <w:szCs w:val="22"/>
        </w:rPr>
        <w:t>им</w:t>
      </w:r>
      <w:r w:rsidR="000E77FF" w:rsidRPr="000C7057">
        <w:rPr>
          <w:sz w:val="22"/>
          <w:szCs w:val="22"/>
        </w:rPr>
        <w:t xml:space="preserve"> собрани</w:t>
      </w:r>
      <w:r w:rsidRPr="000C7057">
        <w:rPr>
          <w:sz w:val="22"/>
          <w:szCs w:val="22"/>
        </w:rPr>
        <w:t>ем</w:t>
      </w:r>
      <w:r w:rsidR="000E77FF" w:rsidRPr="000C7057">
        <w:rPr>
          <w:sz w:val="22"/>
          <w:szCs w:val="22"/>
        </w:rPr>
        <w:t xml:space="preserve"> собственников помещений дома, </w:t>
      </w:r>
      <w:r w:rsidRPr="000C7057">
        <w:rPr>
          <w:sz w:val="22"/>
          <w:szCs w:val="22"/>
        </w:rPr>
        <w:t>инициатором которого выступили собственники квартир в 8 подъезде (</w:t>
      </w:r>
      <w:r w:rsidR="000E77FF" w:rsidRPr="000C7057">
        <w:rPr>
          <w:sz w:val="22"/>
          <w:szCs w:val="22"/>
        </w:rPr>
        <w:t>Протокол  № 1/2019 от 08 марта 2019 г.</w:t>
      </w:r>
      <w:r w:rsidRPr="000C7057">
        <w:rPr>
          <w:sz w:val="22"/>
          <w:szCs w:val="22"/>
        </w:rPr>
        <w:t>)</w:t>
      </w:r>
      <w:r w:rsidR="000E77FF" w:rsidRPr="000C7057">
        <w:rPr>
          <w:sz w:val="22"/>
          <w:szCs w:val="22"/>
        </w:rPr>
        <w:t xml:space="preserve"> было принято решение о ликвидации ТСЖ «Изумруд». Данное решение общего собрания было обжаловано</w:t>
      </w:r>
      <w:r w:rsidR="0002359A">
        <w:rPr>
          <w:sz w:val="22"/>
          <w:szCs w:val="22"/>
        </w:rPr>
        <w:t xml:space="preserve"> в</w:t>
      </w:r>
      <w:r w:rsidR="000E77FF" w:rsidRPr="000C7057">
        <w:rPr>
          <w:sz w:val="22"/>
          <w:szCs w:val="22"/>
        </w:rPr>
        <w:t xml:space="preserve"> Чкаловском районном суде г. Екатеринбурга  председателем  правления ТСЖ «Изумруд», однако решением суда  от  07.10.2019 (дело 2-3501/2019) ему в </w:t>
      </w:r>
      <w:proofErr w:type="gramStart"/>
      <w:r w:rsidR="000E77FF" w:rsidRPr="000C7057">
        <w:rPr>
          <w:sz w:val="22"/>
          <w:szCs w:val="22"/>
        </w:rPr>
        <w:t>иске было отказано и на это решение суда им была</w:t>
      </w:r>
      <w:proofErr w:type="gramEnd"/>
      <w:r w:rsidR="000E77FF" w:rsidRPr="000C7057">
        <w:rPr>
          <w:sz w:val="22"/>
          <w:szCs w:val="22"/>
        </w:rPr>
        <w:t xml:space="preserve"> подана апелляционная жалоба в Свердловский областной суд, которая до сих пор не рассмотрена. Таким </w:t>
      </w:r>
      <w:proofErr w:type="gramStart"/>
      <w:r w:rsidR="000E77FF" w:rsidRPr="000C7057">
        <w:rPr>
          <w:sz w:val="22"/>
          <w:szCs w:val="22"/>
        </w:rPr>
        <w:t>образом</w:t>
      </w:r>
      <w:proofErr w:type="gramEnd"/>
      <w:r w:rsidR="000E77FF" w:rsidRPr="000C7057">
        <w:rPr>
          <w:sz w:val="22"/>
          <w:szCs w:val="22"/>
        </w:rPr>
        <w:t xml:space="preserve"> ликвидация </w:t>
      </w:r>
      <w:proofErr w:type="spellStart"/>
      <w:r w:rsidR="000E77FF" w:rsidRPr="000C7057">
        <w:rPr>
          <w:sz w:val="22"/>
          <w:szCs w:val="22"/>
        </w:rPr>
        <w:t>одноподъездного</w:t>
      </w:r>
      <w:proofErr w:type="spellEnd"/>
      <w:r w:rsidR="000E77FF" w:rsidRPr="000C7057">
        <w:rPr>
          <w:sz w:val="22"/>
          <w:szCs w:val="22"/>
        </w:rPr>
        <w:t xml:space="preserve"> ТСЖ </w:t>
      </w:r>
      <w:r w:rsidRPr="000C7057">
        <w:rPr>
          <w:sz w:val="22"/>
          <w:szCs w:val="22"/>
        </w:rPr>
        <w:t>«Изумруд» приостановлена из-за судебных тяжб и отказе Правления ТСЖ «Изумруд» передать документы  ликвидационной комиссии.</w:t>
      </w:r>
      <w:r w:rsidR="000C7057" w:rsidRPr="000C7057">
        <w:rPr>
          <w:sz w:val="22"/>
          <w:szCs w:val="22"/>
        </w:rPr>
        <w:t xml:space="preserve"> По Закону ТСЖ «Изумруд» является действующим юридическим лицом, поскольку процедура ликвидации не пройдена. </w:t>
      </w:r>
      <w:r w:rsidRPr="000C7057">
        <w:rPr>
          <w:sz w:val="22"/>
          <w:szCs w:val="22"/>
        </w:rPr>
        <w:t xml:space="preserve"> Предлагается  поставить данный </w:t>
      </w:r>
      <w:r w:rsidR="000C7057" w:rsidRPr="000C7057">
        <w:rPr>
          <w:sz w:val="22"/>
          <w:szCs w:val="22"/>
        </w:rPr>
        <w:t>вопрос на голосование в альтернативном варианте, чтобы собственники могли выбрать  в соответствии с нормами  п.2 ч.2 ст.161 и ч.9 ст.161  Жилищного Кодекса РФ одну управляющую организацию – либо ТСЖ «Уктус-3», либо ТСЖ «Изумруд» и окончательно поставить точку в этом вопросе.</w:t>
      </w:r>
    </w:p>
    <w:p w:rsidR="000E77FF" w:rsidRDefault="000E77FF" w:rsidP="00C35997">
      <w:pPr>
        <w:rPr>
          <w:u w:val="single"/>
        </w:rPr>
      </w:pPr>
    </w:p>
    <w:p w:rsidR="00C35997" w:rsidRPr="000C7057" w:rsidRDefault="00C35997" w:rsidP="00C35997">
      <w:pPr>
        <w:rPr>
          <w:b/>
          <w:i/>
          <w:sz w:val="22"/>
          <w:szCs w:val="22"/>
        </w:rPr>
      </w:pPr>
      <w:r w:rsidRPr="000C7057">
        <w:rPr>
          <w:b/>
          <w:i/>
          <w:sz w:val="22"/>
          <w:szCs w:val="22"/>
          <w:u w:val="single"/>
        </w:rPr>
        <w:t>К вопросу №</w:t>
      </w:r>
      <w:r w:rsidRPr="000C7057">
        <w:rPr>
          <w:b/>
          <w:i/>
          <w:sz w:val="22"/>
          <w:szCs w:val="22"/>
        </w:rPr>
        <w:t xml:space="preserve"> 7</w:t>
      </w:r>
      <w:r w:rsidR="000C7057" w:rsidRPr="000C7057">
        <w:rPr>
          <w:b/>
          <w:i/>
          <w:sz w:val="22"/>
          <w:szCs w:val="22"/>
        </w:rPr>
        <w:t xml:space="preserve">  «Расторгнуть договор управления частью  дома по адресу: г. Екатеринбург, ул. Крестинского, дом 55 корп.1 (8 подъезд) межд</w:t>
      </w:r>
      <w:proofErr w:type="gramStart"/>
      <w:r w:rsidR="000C7057" w:rsidRPr="000C7057">
        <w:rPr>
          <w:b/>
          <w:i/>
          <w:sz w:val="22"/>
          <w:szCs w:val="22"/>
        </w:rPr>
        <w:t>у ООО</w:t>
      </w:r>
      <w:proofErr w:type="gramEnd"/>
      <w:r w:rsidR="000C7057" w:rsidRPr="000C7057">
        <w:rPr>
          <w:b/>
          <w:i/>
          <w:sz w:val="22"/>
          <w:szCs w:val="22"/>
        </w:rPr>
        <w:t xml:space="preserve"> "Ремстройкомплекс" и ТСЖ «Изумруд»</w:t>
      </w:r>
    </w:p>
    <w:p w:rsidR="000C7057" w:rsidRDefault="000C7057" w:rsidP="00C35997">
      <w:pPr>
        <w:tabs>
          <w:tab w:val="left" w:pos="284"/>
        </w:tabs>
        <w:suppressAutoHyphens/>
        <w:jc w:val="both"/>
        <w:rPr>
          <w:u w:val="single"/>
        </w:rPr>
      </w:pPr>
    </w:p>
    <w:p w:rsidR="000C7057" w:rsidRPr="000C7057" w:rsidRDefault="000C7057" w:rsidP="00C35997">
      <w:pPr>
        <w:tabs>
          <w:tab w:val="left" w:pos="284"/>
        </w:tabs>
        <w:suppressAutoHyphens/>
        <w:jc w:val="both"/>
        <w:rPr>
          <w:sz w:val="22"/>
          <w:szCs w:val="22"/>
        </w:rPr>
      </w:pPr>
      <w:r w:rsidRPr="000C7057">
        <w:rPr>
          <w:sz w:val="22"/>
          <w:szCs w:val="22"/>
        </w:rPr>
        <w:t xml:space="preserve">Данный </w:t>
      </w:r>
      <w:r>
        <w:rPr>
          <w:sz w:val="22"/>
          <w:szCs w:val="22"/>
        </w:rPr>
        <w:t xml:space="preserve">договор управления частью дома </w:t>
      </w:r>
      <w:r w:rsidR="005179D3">
        <w:rPr>
          <w:sz w:val="22"/>
          <w:szCs w:val="22"/>
        </w:rPr>
        <w:t>(8 подъезд) был заключен по решению Правления ТСЖ «Изумруд» и может быть расторгнут по такому решению Правления. Однако Жилищный Кодекс РФ устанавливает право общего собрания собственников принять решение по вопросам, отнесенным Законом к компетенции Правления. Данный вопрос поставлен на голосование для решения вопроса по управлению нашего дома одной управляюще</w:t>
      </w:r>
      <w:r w:rsidR="001C24BB">
        <w:rPr>
          <w:sz w:val="22"/>
          <w:szCs w:val="22"/>
        </w:rPr>
        <w:t>й организацией.</w:t>
      </w:r>
      <w:r w:rsidR="005179D3">
        <w:rPr>
          <w:sz w:val="22"/>
          <w:szCs w:val="22"/>
        </w:rPr>
        <w:t xml:space="preserve">  </w:t>
      </w:r>
    </w:p>
    <w:p w:rsidR="000C7057" w:rsidRDefault="000C7057" w:rsidP="00C35997">
      <w:pPr>
        <w:tabs>
          <w:tab w:val="left" w:pos="284"/>
        </w:tabs>
        <w:suppressAutoHyphens/>
        <w:jc w:val="both"/>
        <w:rPr>
          <w:u w:val="single"/>
        </w:rPr>
      </w:pPr>
    </w:p>
    <w:p w:rsidR="000C7057" w:rsidRDefault="000C7057" w:rsidP="00C35997">
      <w:pPr>
        <w:tabs>
          <w:tab w:val="left" w:pos="284"/>
        </w:tabs>
        <w:suppressAutoHyphens/>
        <w:jc w:val="both"/>
        <w:rPr>
          <w:u w:val="single"/>
        </w:rPr>
      </w:pPr>
    </w:p>
    <w:p w:rsidR="00C35997" w:rsidRDefault="00C35997" w:rsidP="00C35997">
      <w:pPr>
        <w:tabs>
          <w:tab w:val="left" w:pos="284"/>
        </w:tabs>
        <w:suppressAutoHyphens/>
        <w:jc w:val="both"/>
        <w:rPr>
          <w:b/>
          <w:i/>
          <w:sz w:val="20"/>
          <w:szCs w:val="20"/>
        </w:rPr>
      </w:pPr>
      <w:r w:rsidRPr="00895856">
        <w:rPr>
          <w:u w:val="single"/>
        </w:rPr>
        <w:t>К вопросу №</w:t>
      </w:r>
      <w:r w:rsidRPr="00895856">
        <w:t xml:space="preserve"> </w:t>
      </w:r>
      <w:r w:rsidR="00D97342">
        <w:t xml:space="preserve">8, </w:t>
      </w:r>
      <w:r w:rsidR="00D97342">
        <w:rPr>
          <w:sz w:val="22"/>
          <w:szCs w:val="22"/>
        </w:rPr>
        <w:t>9</w:t>
      </w:r>
      <w:r>
        <w:rPr>
          <w:sz w:val="22"/>
          <w:szCs w:val="22"/>
        </w:rPr>
        <w:t xml:space="preserve">: </w:t>
      </w:r>
      <w:r w:rsidRPr="007A2C12">
        <w:rPr>
          <w:b/>
          <w:i/>
          <w:sz w:val="20"/>
          <w:szCs w:val="20"/>
        </w:rPr>
        <w:t>Определение способа  информирования  собственников помещений о результатах общего собрания.</w:t>
      </w:r>
      <w:r>
        <w:rPr>
          <w:b/>
          <w:i/>
          <w:sz w:val="20"/>
          <w:szCs w:val="20"/>
        </w:rPr>
        <w:t xml:space="preserve"> </w:t>
      </w:r>
      <w:r w:rsidRPr="007A2C12">
        <w:rPr>
          <w:b/>
          <w:i/>
          <w:sz w:val="20"/>
          <w:szCs w:val="20"/>
        </w:rPr>
        <w:t xml:space="preserve">Определение способа  информирования  собственников помещений о проведении общих собраний. </w:t>
      </w:r>
    </w:p>
    <w:p w:rsidR="00C35997" w:rsidRDefault="00C35997" w:rsidP="00C35997">
      <w:pPr>
        <w:rPr>
          <w:sz w:val="22"/>
          <w:szCs w:val="22"/>
        </w:rPr>
      </w:pPr>
      <w:r w:rsidRPr="00230AC2">
        <w:rPr>
          <w:sz w:val="22"/>
          <w:szCs w:val="22"/>
        </w:rPr>
        <w:t xml:space="preserve">В соответствии с </w:t>
      </w:r>
      <w:r w:rsidRPr="003A15FF">
        <w:rPr>
          <w:sz w:val="22"/>
          <w:szCs w:val="22"/>
        </w:rPr>
        <w:t>Приказ</w:t>
      </w:r>
      <w:r w:rsidRPr="00230AC2">
        <w:rPr>
          <w:sz w:val="22"/>
          <w:szCs w:val="22"/>
        </w:rPr>
        <w:t>ом</w:t>
      </w:r>
      <w:r w:rsidRPr="003A15FF">
        <w:rPr>
          <w:sz w:val="22"/>
          <w:szCs w:val="22"/>
        </w:rPr>
        <w:t xml:space="preserve"> Министерства строительства и жилищно-коммунального хозяйств</w:t>
      </w:r>
      <w:r>
        <w:rPr>
          <w:sz w:val="22"/>
          <w:szCs w:val="22"/>
        </w:rPr>
        <w:t>а РФ от 28 января 2019 г. № 44</w:t>
      </w:r>
      <w:r w:rsidRPr="003A15FF">
        <w:rPr>
          <w:sz w:val="22"/>
          <w:szCs w:val="22"/>
        </w:rPr>
        <w:t>/</w:t>
      </w:r>
      <w:proofErr w:type="spellStart"/>
      <w:proofErr w:type="gramStart"/>
      <w:r w:rsidRPr="003A15FF">
        <w:rPr>
          <w:sz w:val="22"/>
          <w:szCs w:val="22"/>
        </w:rPr>
        <w:t>пр</w:t>
      </w:r>
      <w:proofErr w:type="spellEnd"/>
      <w:proofErr w:type="gramEnd"/>
      <w:r w:rsidRPr="003A15FF">
        <w:rPr>
          <w:sz w:val="22"/>
          <w:szCs w:val="22"/>
        </w:rPr>
        <w:t xml:space="preserve"> “Об утверждении Требований к оформлению протоколов общих собраний собственников помещений в многоквартирны</w:t>
      </w:r>
      <w:r>
        <w:rPr>
          <w:sz w:val="22"/>
          <w:szCs w:val="22"/>
        </w:rPr>
        <w:t xml:space="preserve">х домах и Порядка передачи </w:t>
      </w:r>
      <w:r w:rsidRPr="003A15FF">
        <w:rPr>
          <w:sz w:val="22"/>
          <w:szCs w:val="22"/>
        </w:rPr>
        <w:t xml:space="preserve">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надзор”</w:t>
      </w:r>
      <w:r w:rsidRPr="00230AC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обязательное требование, подтверждающее размещение в </w:t>
      </w:r>
      <w:proofErr w:type="gramStart"/>
      <w:r>
        <w:rPr>
          <w:sz w:val="22"/>
          <w:szCs w:val="22"/>
        </w:rPr>
        <w:t>помещении</w:t>
      </w:r>
      <w:proofErr w:type="gramEnd"/>
      <w:r>
        <w:rPr>
          <w:sz w:val="22"/>
          <w:szCs w:val="22"/>
        </w:rPr>
        <w:t xml:space="preserve"> данного дома, определенном решением общего собрания и доступном для всех собственников помещений в данном доме. Таким местом являются информационные стенды, расположенные на 1-х этажах всех подъездов нашего дома.  </w:t>
      </w:r>
    </w:p>
    <w:p w:rsidR="00DC5866" w:rsidRPr="00167B49" w:rsidRDefault="00C86195" w:rsidP="00167B49">
      <w:pPr>
        <w:tabs>
          <w:tab w:val="left" w:pos="284"/>
        </w:tabs>
        <w:suppressAutoHyphens/>
        <w:jc w:val="both"/>
        <w:rPr>
          <w:b/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167B49">
        <w:rPr>
          <w:sz w:val="22"/>
          <w:szCs w:val="22"/>
        </w:rPr>
        <w:t xml:space="preserve"> </w:t>
      </w:r>
    </w:p>
    <w:sectPr w:rsidR="00DC5866" w:rsidRPr="00167B49" w:rsidSect="00895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554"/>
    <w:multiLevelType w:val="multilevel"/>
    <w:tmpl w:val="3900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F"/>
    <w:rsid w:val="0002359A"/>
    <w:rsid w:val="000B0924"/>
    <w:rsid w:val="000C1144"/>
    <w:rsid w:val="000C7057"/>
    <w:rsid w:val="000E25BC"/>
    <w:rsid w:val="000E77FF"/>
    <w:rsid w:val="00117599"/>
    <w:rsid w:val="0014528A"/>
    <w:rsid w:val="00167B49"/>
    <w:rsid w:val="001C24BB"/>
    <w:rsid w:val="001E1B41"/>
    <w:rsid w:val="001F1AE1"/>
    <w:rsid w:val="00246A95"/>
    <w:rsid w:val="002478B2"/>
    <w:rsid w:val="0027339D"/>
    <w:rsid w:val="002E554E"/>
    <w:rsid w:val="00340772"/>
    <w:rsid w:val="00367E0F"/>
    <w:rsid w:val="003E3F48"/>
    <w:rsid w:val="003F530C"/>
    <w:rsid w:val="00402991"/>
    <w:rsid w:val="00426D65"/>
    <w:rsid w:val="00440FD2"/>
    <w:rsid w:val="004918FF"/>
    <w:rsid w:val="004C473B"/>
    <w:rsid w:val="005179D3"/>
    <w:rsid w:val="00551AA2"/>
    <w:rsid w:val="005553DC"/>
    <w:rsid w:val="00582810"/>
    <w:rsid w:val="006A357D"/>
    <w:rsid w:val="006C432E"/>
    <w:rsid w:val="0072112A"/>
    <w:rsid w:val="007570CC"/>
    <w:rsid w:val="007D1566"/>
    <w:rsid w:val="00931E12"/>
    <w:rsid w:val="0093250D"/>
    <w:rsid w:val="00A31264"/>
    <w:rsid w:val="00A318EF"/>
    <w:rsid w:val="00A64A27"/>
    <w:rsid w:val="00A67BA7"/>
    <w:rsid w:val="00B1247F"/>
    <w:rsid w:val="00B34575"/>
    <w:rsid w:val="00BD48DB"/>
    <w:rsid w:val="00C02682"/>
    <w:rsid w:val="00C35997"/>
    <w:rsid w:val="00C721C1"/>
    <w:rsid w:val="00C86195"/>
    <w:rsid w:val="00D420D0"/>
    <w:rsid w:val="00D4263F"/>
    <w:rsid w:val="00D97342"/>
    <w:rsid w:val="00DC5866"/>
    <w:rsid w:val="00E07B98"/>
    <w:rsid w:val="00E17B22"/>
    <w:rsid w:val="00E4572F"/>
    <w:rsid w:val="00EA73F2"/>
    <w:rsid w:val="00EB4DAF"/>
    <w:rsid w:val="00F03B45"/>
    <w:rsid w:val="00F36A46"/>
    <w:rsid w:val="00F95A7C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8619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8619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6195"/>
    <w:pPr>
      <w:spacing w:before="100" w:beforeAutospacing="1" w:after="100" w:afterAutospacing="1"/>
    </w:pPr>
  </w:style>
  <w:style w:type="paragraph" w:customStyle="1" w:styleId="label-82">
    <w:name w:val="label-82"/>
    <w:basedOn w:val="a"/>
    <w:rsid w:val="00C86195"/>
    <w:pPr>
      <w:spacing w:before="100" w:beforeAutospacing="1" w:after="100" w:afterAutospacing="1"/>
    </w:pPr>
  </w:style>
  <w:style w:type="paragraph" w:customStyle="1" w:styleId="label-85">
    <w:name w:val="label-85"/>
    <w:basedOn w:val="a"/>
    <w:rsid w:val="00C86195"/>
    <w:pPr>
      <w:spacing w:before="100" w:beforeAutospacing="1" w:after="100" w:afterAutospacing="1"/>
    </w:pPr>
  </w:style>
  <w:style w:type="character" w:customStyle="1" w:styleId="blk">
    <w:name w:val="blk"/>
    <w:basedOn w:val="a0"/>
    <w:rsid w:val="00C8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8619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8619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6195"/>
    <w:pPr>
      <w:spacing w:before="100" w:beforeAutospacing="1" w:after="100" w:afterAutospacing="1"/>
    </w:pPr>
  </w:style>
  <w:style w:type="paragraph" w:customStyle="1" w:styleId="label-82">
    <w:name w:val="label-82"/>
    <w:basedOn w:val="a"/>
    <w:rsid w:val="00C86195"/>
    <w:pPr>
      <w:spacing w:before="100" w:beforeAutospacing="1" w:after="100" w:afterAutospacing="1"/>
    </w:pPr>
  </w:style>
  <w:style w:type="paragraph" w:customStyle="1" w:styleId="label-85">
    <w:name w:val="label-85"/>
    <w:basedOn w:val="a"/>
    <w:rsid w:val="00C86195"/>
    <w:pPr>
      <w:spacing w:before="100" w:beforeAutospacing="1" w:after="100" w:afterAutospacing="1"/>
    </w:pPr>
  </w:style>
  <w:style w:type="character" w:customStyle="1" w:styleId="blk">
    <w:name w:val="blk"/>
    <w:basedOn w:val="a0"/>
    <w:rsid w:val="00C8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ar-info.ru/na/editArticle/index/type_id/2/doc_id/3430/release_id/15163/sec_id/763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2020-04-29T09:07:00Z</cp:lastPrinted>
  <dcterms:created xsi:type="dcterms:W3CDTF">2020-04-29T09:21:00Z</dcterms:created>
  <dcterms:modified xsi:type="dcterms:W3CDTF">2020-04-29T09:21:00Z</dcterms:modified>
</cp:coreProperties>
</file>