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B" w:rsidRPr="006A5E70" w:rsidRDefault="00FF6F7B" w:rsidP="00FF6F7B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FF6F7B" w:rsidRDefault="00FF6F7B" w:rsidP="00FF6F7B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 вопросам годового  общего собрания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FF6F7B" w:rsidRDefault="00FF6F7B" w:rsidP="00FF6F7B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собстве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нников помещений    дома 55/1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по ул.Крестинского г.Екатеринбурга</w:t>
      </w:r>
    </w:p>
    <w:p w:rsidR="00FF6F7B" w:rsidRDefault="00FF6F7B" w:rsidP="00FF6F7B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очно- </w:t>
      </w:r>
      <w:r w:rsidRPr="006A5E70">
        <w:rPr>
          <w:rFonts w:ascii="Times New Roman" w:hAnsi="Times New Roman" w:cs="Times New Roman"/>
          <w:b/>
          <w:bCs/>
          <w:noProof/>
          <w:sz w:val="24"/>
          <w:szCs w:val="24"/>
        </w:rPr>
        <w:t>заочной форме</w:t>
      </w:r>
    </w:p>
    <w:p w:rsidR="00FF6F7B" w:rsidRPr="00FF6F7B" w:rsidRDefault="00FF6F7B" w:rsidP="00FF6F7B"/>
    <w:p w:rsidR="007D7DDC" w:rsidRPr="00A74343" w:rsidRDefault="007D7DDC" w:rsidP="00A74343">
      <w:pPr>
        <w:rPr>
          <w:i/>
          <w:sz w:val="22"/>
          <w:szCs w:val="22"/>
          <w:u w:val="single"/>
        </w:rPr>
      </w:pPr>
      <w:r w:rsidRPr="007D7DDC">
        <w:rPr>
          <w:u w:val="single"/>
        </w:rPr>
        <w:t>К вопросу № 2</w:t>
      </w:r>
      <w:r w:rsidR="00A74343">
        <w:rPr>
          <w:u w:val="single"/>
        </w:rPr>
        <w:t xml:space="preserve">: </w:t>
      </w:r>
      <w:r w:rsidR="00A74343" w:rsidRPr="00A74343">
        <w:rPr>
          <w:sz w:val="22"/>
          <w:szCs w:val="22"/>
          <w:u w:val="single"/>
        </w:rPr>
        <w:t>«</w:t>
      </w:r>
      <w:r w:rsidRPr="00A74343">
        <w:rPr>
          <w:b/>
          <w:i/>
          <w:sz w:val="22"/>
          <w:szCs w:val="22"/>
        </w:rPr>
        <w:t xml:space="preserve">Утвердить минимальный перечень услуг и работ, необходимых для обеспечения надлежащего содержания общего имущества в многоквартирном доме Крестинского д.55 корп.1  на 2017 год (Приложение 1 к Уведомлению </w:t>
      </w:r>
      <w:proofErr w:type="gramStart"/>
      <w:r w:rsidRPr="00A74343">
        <w:rPr>
          <w:b/>
          <w:i/>
          <w:sz w:val="22"/>
          <w:szCs w:val="22"/>
        </w:rPr>
        <w:t>о</w:t>
      </w:r>
      <w:proofErr w:type="gramEnd"/>
      <w:r w:rsidRPr="00A74343">
        <w:rPr>
          <w:b/>
          <w:i/>
          <w:sz w:val="22"/>
          <w:szCs w:val="22"/>
        </w:rPr>
        <w:t xml:space="preserve"> </w:t>
      </w:r>
      <w:proofErr w:type="gramStart"/>
      <w:r w:rsidRPr="00A74343">
        <w:rPr>
          <w:b/>
          <w:i/>
          <w:sz w:val="22"/>
          <w:szCs w:val="22"/>
        </w:rPr>
        <w:t>проведению</w:t>
      </w:r>
      <w:proofErr w:type="gramEnd"/>
      <w:r w:rsidRPr="00A74343">
        <w:rPr>
          <w:b/>
          <w:i/>
          <w:sz w:val="22"/>
          <w:szCs w:val="22"/>
        </w:rPr>
        <w:t xml:space="preserve"> собрания).</w:t>
      </w:r>
      <w:r w:rsidR="00A74343" w:rsidRPr="00A74343">
        <w:rPr>
          <w:b/>
          <w:i/>
          <w:sz w:val="22"/>
          <w:szCs w:val="22"/>
        </w:rPr>
        <w:t>»</w:t>
      </w:r>
    </w:p>
    <w:p w:rsidR="007D7DDC" w:rsidRDefault="007D7DDC" w:rsidP="007D7DDC"/>
    <w:p w:rsidR="007D7DDC" w:rsidRPr="005E0237" w:rsidRDefault="007D7DDC" w:rsidP="007D7DDC">
      <w:r w:rsidRPr="00437D0C">
        <w:rPr>
          <w:sz w:val="22"/>
          <w:szCs w:val="22"/>
        </w:rPr>
        <w:t xml:space="preserve">     </w:t>
      </w:r>
      <w:r w:rsidRPr="005E0237">
        <w:t xml:space="preserve">Постановлением Правительства  РФ N 290 от 3 апреля 2013 года утвержден типовой минимальный  перечень работ по содержанию общего имущества многоквартирного дома </w:t>
      </w:r>
      <w:proofErr w:type="gramStart"/>
      <w:r w:rsidRPr="005E0237">
        <w:t>необходимого</w:t>
      </w:r>
      <w:proofErr w:type="gramEnd"/>
      <w:r w:rsidRPr="005E0237">
        <w:t xml:space="preserve"> в том числе для поддержания в работоспособном состоянии несущих конструкций  дома и его инженерных систем.  </w:t>
      </w:r>
    </w:p>
    <w:p w:rsidR="007D7DDC" w:rsidRPr="005E0237" w:rsidRDefault="007D7DDC" w:rsidP="007D7DDC">
      <w:r w:rsidRPr="005E0237">
        <w:t xml:space="preserve">     В домах, которыми управляют управляющие  компании, минимальный перечень работ  включается в договор управления многоквартирным домом, который  утверждается на общем собрании собственников помещений дома. </w:t>
      </w:r>
      <w:proofErr w:type="gramStart"/>
      <w:r w:rsidRPr="005E0237">
        <w:t>А в домах, которые управляются ТСЖ    и ЖК договор управления с собственниками не заключается, но минимальный перечень работ по содержанию общего имущества многоквартирного дома утверждается на общем собрании собственников помещений, поскольку необходимо определить их необходимость для каждого конкретного дома и их стоимость, которая делится на общую площадь помещений дома для определения размера платы содержания жилого помещения, которая взимается с 1</w:t>
      </w:r>
      <w:proofErr w:type="gramEnd"/>
      <w:r w:rsidRPr="005E0237">
        <w:t xml:space="preserve"> кв. м площади помещения, принадлежащего собственнику. В соответствии с утвержденным минимальным перечнем формируется финансовый план  (смета) ТСЖ на текущий год.</w:t>
      </w:r>
      <w:r w:rsidR="00A74343" w:rsidRPr="005E0237">
        <w:t xml:space="preserve"> С Минимальным перечнем можно ознакомиться в помещении Правления ТСЖ «Уктус-3» или на сайте ТСЖ – УКТУС3.РФ</w:t>
      </w:r>
    </w:p>
    <w:p w:rsidR="007D7DDC" w:rsidRPr="00A74343" w:rsidRDefault="007D7DDC" w:rsidP="007D7DDC">
      <w:pPr>
        <w:rPr>
          <w:b/>
          <w:sz w:val="20"/>
          <w:szCs w:val="20"/>
          <w:u w:val="single"/>
        </w:rPr>
      </w:pPr>
    </w:p>
    <w:p w:rsidR="005E0237" w:rsidRPr="005E0237" w:rsidRDefault="00A74343" w:rsidP="005E0237">
      <w:pPr>
        <w:rPr>
          <w:b/>
          <w:i/>
        </w:rPr>
      </w:pPr>
      <w:r>
        <w:rPr>
          <w:u w:val="single"/>
        </w:rPr>
        <w:t>К вопросу № 3</w:t>
      </w:r>
      <w:proofErr w:type="gramStart"/>
      <w:r w:rsidR="0081581D">
        <w:rPr>
          <w:u w:val="single"/>
        </w:rPr>
        <w:t xml:space="preserve"> :</w:t>
      </w:r>
      <w:proofErr w:type="gramEnd"/>
      <w:r w:rsidR="0081581D">
        <w:t xml:space="preserve"> </w:t>
      </w:r>
      <w:r w:rsidR="0081581D">
        <w:rPr>
          <w:b/>
          <w:i/>
          <w:sz w:val="22"/>
          <w:szCs w:val="22"/>
        </w:rPr>
        <w:t>«</w:t>
      </w:r>
      <w:r w:rsidR="005E0237" w:rsidRPr="005E0237">
        <w:rPr>
          <w:b/>
          <w:i/>
        </w:rPr>
        <w:t>Установить плату за содержание и ремонт общего имущества в многоквартирном доме, включая оплату за услуги и работы по управлению многоквартирным домом на 2017 год,  в соответствии  со стоимостью работ,  включенных в минимальный  перечень   в размере 27 руб.15 коп. с 1 кв. м общей площади помещения  в месяц</w:t>
      </w:r>
      <w:proofErr w:type="gramStart"/>
      <w:r w:rsidR="005E0237" w:rsidRPr="005E0237">
        <w:rPr>
          <w:b/>
          <w:i/>
        </w:rPr>
        <w:t>.</w:t>
      </w:r>
      <w:r w:rsidR="005E0237">
        <w:rPr>
          <w:b/>
          <w:i/>
        </w:rPr>
        <w:t>»</w:t>
      </w:r>
      <w:proofErr w:type="gramEnd"/>
    </w:p>
    <w:p w:rsidR="004E243B" w:rsidRPr="005E0237" w:rsidRDefault="0081581D" w:rsidP="004E243B">
      <w:r w:rsidRPr="005E0237">
        <w:t xml:space="preserve">Размер платы за содержание и ремонт жилого помещения в многоквартирном доме определяется на общем собрании собственников помещений. </w:t>
      </w:r>
      <w:r w:rsidR="00385448" w:rsidRPr="005E0237">
        <w:t xml:space="preserve">Письмом Министерства регионального развития РФ (№ 6177-АД/14 от 06.03.2009.) </w:t>
      </w:r>
      <w:r w:rsidR="00385448" w:rsidRPr="005E0237">
        <w:rPr>
          <w:b/>
        </w:rPr>
        <w:t>еще в 2009 году</w:t>
      </w:r>
      <w:r w:rsidR="00385448" w:rsidRPr="005E0237">
        <w:t xml:space="preserve"> всем ТСЖ рекомендовано отказаться от практики установления размера платы за содержание и ремонт, равного размеру, установленному органом местного самоуправления для нанимателей жилых помещений государственного или муниципального жилищного фонда. Тем не менее, пока размер платы за содержание  и ремонт помещения Администрацией города повышался ежегодно</w:t>
      </w:r>
      <w:r w:rsidR="0062200A" w:rsidRPr="005E0237">
        <w:t xml:space="preserve"> </w:t>
      </w:r>
      <w:r w:rsidR="009422B6" w:rsidRPr="005E0237">
        <w:t>около 7%, правление нашего</w:t>
      </w:r>
      <w:r w:rsidR="00385448" w:rsidRPr="005E0237">
        <w:t xml:space="preserve"> ТСЖ </w:t>
      </w:r>
      <w:r w:rsidR="009422B6" w:rsidRPr="005E0237">
        <w:t>пр</w:t>
      </w:r>
      <w:r w:rsidR="000B33EF" w:rsidRPr="005E0237">
        <w:t>едлагало размер платежей  устана</w:t>
      </w:r>
      <w:r w:rsidR="009422B6" w:rsidRPr="005E0237">
        <w:t>вливать</w:t>
      </w:r>
      <w:r w:rsidR="00385448" w:rsidRPr="005E0237">
        <w:t xml:space="preserve"> в соответствии с    Постановлением   Администрации города, несмотря на то, что он </w:t>
      </w:r>
      <w:r w:rsidR="009422B6" w:rsidRPr="005E0237">
        <w:t xml:space="preserve">всегда являлся </w:t>
      </w:r>
      <w:r w:rsidR="00385448" w:rsidRPr="005E0237">
        <w:t xml:space="preserve"> заниженным.  Качество с</w:t>
      </w:r>
      <w:r w:rsidR="005E0237" w:rsidRPr="005E0237">
        <w:t xml:space="preserve">одержания нашего дома </w:t>
      </w:r>
      <w:r w:rsidR="00385448" w:rsidRPr="005E0237">
        <w:t xml:space="preserve"> было выше, чем в домах, для которых установлен был такой тариф, но мы старались уложитьс</w:t>
      </w:r>
      <w:r w:rsidR="00AD77ED" w:rsidRPr="005E0237">
        <w:t>я в установленный размер</w:t>
      </w:r>
      <w:r w:rsidR="00385448" w:rsidRPr="005E0237">
        <w:t xml:space="preserve">. Тариф, который сейчас установлен </w:t>
      </w:r>
      <w:r w:rsidRPr="005E0237">
        <w:t xml:space="preserve"> в размере 24,68 руб.</w:t>
      </w:r>
      <w:r w:rsidR="00AD77ED" w:rsidRPr="005E0237">
        <w:t xml:space="preserve">, </w:t>
      </w:r>
      <w:r w:rsidRPr="005E0237">
        <w:t xml:space="preserve"> не менялся с сентября 2014 года. </w:t>
      </w:r>
      <w:r w:rsidR="004E243B" w:rsidRPr="005E0237">
        <w:t>За эти два года индекс потребительских цен в Свердловской области</w:t>
      </w:r>
      <w:r w:rsidR="007D7DDC" w:rsidRPr="005E0237">
        <w:t xml:space="preserve">, </w:t>
      </w:r>
      <w:proofErr w:type="gramStart"/>
      <w:r w:rsidR="004E243B" w:rsidRPr="005E0237">
        <w:t>согласно  Справки</w:t>
      </w:r>
      <w:proofErr w:type="gramEnd"/>
      <w:r w:rsidR="004E243B" w:rsidRPr="005E0237">
        <w:t xml:space="preserve">  Росстата</w:t>
      </w:r>
      <w:r w:rsidR="007D7DDC" w:rsidRPr="005E0237">
        <w:t xml:space="preserve"> (справка размещена на сайте ТСЖ),</w:t>
      </w:r>
      <w:r w:rsidR="004E243B" w:rsidRPr="005E0237">
        <w:t xml:space="preserve"> составил 12%.   </w:t>
      </w:r>
      <w:r w:rsidR="004A6B61" w:rsidRPr="005E0237">
        <w:t>П</w:t>
      </w:r>
      <w:r w:rsidRPr="005E0237">
        <w:t xml:space="preserve">отому правлением ТСЖ </w:t>
      </w:r>
      <w:r w:rsidR="00385448" w:rsidRPr="005E0237">
        <w:t xml:space="preserve">«Уктус-3» </w:t>
      </w:r>
      <w:r w:rsidRPr="005E0237">
        <w:t>принято решение об изменении размера платы по статье «Содержание жилья».</w:t>
      </w:r>
      <w:r w:rsidR="007D7DDC" w:rsidRPr="005E0237">
        <w:t xml:space="preserve"> </w:t>
      </w:r>
      <w:r w:rsidR="00437D0C" w:rsidRPr="005E0237">
        <w:t>Смета на 2017 год составлена в соответствии с минимальным  перечнем работ по содержанию общего имущества многоквартирного дома.</w:t>
      </w:r>
      <w:r w:rsidRPr="005E0237">
        <w:t xml:space="preserve"> Можно, конечно, отказаться от исполнения части работ по содержанию и ремонту, но ни к чему хорошему это не приведет.</w:t>
      </w:r>
      <w:r w:rsidR="004E243B" w:rsidRPr="005E0237">
        <w:t xml:space="preserve">   Предлагаемая Правлением ТСЖ ставка за содержание и ремонт общего имущества многоквартирного </w:t>
      </w:r>
      <w:r w:rsidR="004E243B" w:rsidRPr="005E0237">
        <w:lastRenderedPageBreak/>
        <w:t>дома, оплату  за услуги и работы по управлению многоквартирным домом на 2017 год  составляет 27 руб.15 коп</w:t>
      </w:r>
      <w:proofErr w:type="gramStart"/>
      <w:r w:rsidR="004E243B" w:rsidRPr="005E0237">
        <w:t xml:space="preserve">., </w:t>
      </w:r>
      <w:proofErr w:type="gramEnd"/>
      <w:r w:rsidR="004E243B" w:rsidRPr="005E0237">
        <w:t xml:space="preserve">что </w:t>
      </w:r>
      <w:r w:rsidR="007D7DDC" w:rsidRPr="005E0237">
        <w:t xml:space="preserve"> </w:t>
      </w:r>
      <w:r w:rsidR="004E243B" w:rsidRPr="005E0237">
        <w:t xml:space="preserve">на 10 %  больше ставки 2014 года. </w:t>
      </w:r>
    </w:p>
    <w:p w:rsidR="0081581D" w:rsidRPr="005E0237" w:rsidRDefault="0081581D" w:rsidP="004E243B">
      <w:r w:rsidRPr="005E0237">
        <w:t xml:space="preserve"> </w:t>
      </w:r>
      <w:r w:rsidR="00AD77ED" w:rsidRPr="005E0237">
        <w:t xml:space="preserve">Мы понимаем, что предлагая повысить оплату по статье содержания жилья, </w:t>
      </w:r>
      <w:r w:rsidR="000B33EF" w:rsidRPr="005E0237">
        <w:t xml:space="preserve">вызовем недовольство </w:t>
      </w:r>
      <w:r w:rsidR="00AD77ED" w:rsidRPr="005E0237">
        <w:t xml:space="preserve"> собственников, которые </w:t>
      </w:r>
      <w:r w:rsidR="000B33EF" w:rsidRPr="005E0237">
        <w:t xml:space="preserve">справедливо </w:t>
      </w:r>
      <w:r w:rsidR="00AD77ED" w:rsidRPr="005E0237">
        <w:t>счит</w:t>
      </w:r>
      <w:r w:rsidR="0062200A" w:rsidRPr="005E0237">
        <w:t>ают, что они и так много платят, но надеемся на понимание ситуации.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581D" w:rsidRPr="005E0237" w:rsidTr="00287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81D" w:rsidRPr="005E0237" w:rsidRDefault="0081581D" w:rsidP="004E243B"/>
        </w:tc>
      </w:tr>
    </w:tbl>
    <w:p w:rsidR="00E80F36" w:rsidRPr="005E0237" w:rsidRDefault="00F069C0" w:rsidP="004E243B">
      <w:r w:rsidRPr="005E0237">
        <w:t xml:space="preserve"> </w:t>
      </w:r>
      <w:r w:rsidR="00AD77ED" w:rsidRPr="005E0237">
        <w:t>С</w:t>
      </w:r>
      <w:r w:rsidRPr="005E0237">
        <w:t>амое большое нарекание со стороны собственников – большие  платежи. И как всегда мы говорим, что не вина  ТСЖ за высокие  цены</w:t>
      </w:r>
      <w:r w:rsidR="00F63F38" w:rsidRPr="005E0237">
        <w:t xml:space="preserve">. Мы отвечаем только за 30% </w:t>
      </w:r>
      <w:r w:rsidRPr="005E0237">
        <w:t xml:space="preserve"> суммы </w:t>
      </w:r>
      <w:r w:rsidR="00F63F38" w:rsidRPr="005E0237">
        <w:t>в вашем платежном документе, 70%</w:t>
      </w:r>
      <w:r w:rsidRPr="005E0237">
        <w:t xml:space="preserve"> – это оплата коммунальных услуг (отопление, горячая и холодная вода, во</w:t>
      </w:r>
      <w:r w:rsidR="008D47DB" w:rsidRPr="005E0237">
        <w:t xml:space="preserve">доотведение, </w:t>
      </w:r>
      <w:proofErr w:type="spellStart"/>
      <w:r w:rsidR="008D47DB" w:rsidRPr="005E0237">
        <w:t>эл</w:t>
      </w:r>
      <w:proofErr w:type="gramStart"/>
      <w:r w:rsidR="008D47DB" w:rsidRPr="005E0237">
        <w:t>.э</w:t>
      </w:r>
      <w:proofErr w:type="gramEnd"/>
      <w:r w:rsidR="008D47DB" w:rsidRPr="005E0237">
        <w:t>нергия</w:t>
      </w:r>
      <w:proofErr w:type="spellEnd"/>
      <w:r w:rsidR="008D47DB" w:rsidRPr="005E0237">
        <w:t>), а тарифы</w:t>
      </w:r>
      <w:r w:rsidRPr="005E0237">
        <w:t xml:space="preserve">  на коммуналку устанавливаются органами государственной власти. </w:t>
      </w:r>
      <w:proofErr w:type="gramStart"/>
      <w:r w:rsidR="00F63F38" w:rsidRPr="005E0237">
        <w:t>По итогам за 2016 год</w:t>
      </w:r>
      <w:r w:rsidR="0062200A" w:rsidRPr="005E0237">
        <w:t xml:space="preserve"> в нашем доме </w:t>
      </w:r>
      <w:r w:rsidR="00F63F38" w:rsidRPr="005E0237">
        <w:t xml:space="preserve"> по статье «Содержание жилья» начислено 4 880 661, 24 руб., а за коммунальные услуги – 10 248 143, 35 руб. Средства за коммунальные услуги через счет ТСЖ только проходят </w:t>
      </w:r>
      <w:r w:rsidR="00AD77ED" w:rsidRPr="005E0237">
        <w:t xml:space="preserve">транзитом </w:t>
      </w:r>
      <w:r w:rsidR="00F63F38" w:rsidRPr="005E0237">
        <w:t xml:space="preserve">от </w:t>
      </w:r>
      <w:r w:rsidR="00E80F36" w:rsidRPr="005E0237">
        <w:t>собственника к ресурсоснабжающим организациям, ТСЖ от этих денег не имеет ничего, кроме головной боли, т.к. все обвинения за высокие суммы в</w:t>
      </w:r>
      <w:proofErr w:type="gramEnd"/>
      <w:r w:rsidR="00E80F36" w:rsidRPr="005E0237">
        <w:t xml:space="preserve"> платежных </w:t>
      </w:r>
      <w:proofErr w:type="gramStart"/>
      <w:r w:rsidR="00E80F36" w:rsidRPr="005E0237">
        <w:t>документах</w:t>
      </w:r>
      <w:proofErr w:type="gramEnd"/>
      <w:r w:rsidR="00E80F36" w:rsidRPr="005E0237">
        <w:t xml:space="preserve"> выслушиваем мы. </w:t>
      </w:r>
      <w:r w:rsidR="00AD77ED" w:rsidRPr="005E0237">
        <w:t xml:space="preserve">Мы также принимаем </w:t>
      </w:r>
      <w:r w:rsidR="00E80F36" w:rsidRPr="005E0237">
        <w:t xml:space="preserve"> претензии на качество предоставля</w:t>
      </w:r>
      <w:r w:rsidR="004A6B61" w:rsidRPr="005E0237">
        <w:t xml:space="preserve">емых коммунальных услуг, хотя </w:t>
      </w:r>
      <w:r w:rsidR="00E80F36" w:rsidRPr="005E0237">
        <w:t xml:space="preserve"> никак не влияем на это самое качество. </w:t>
      </w:r>
    </w:p>
    <w:p w:rsidR="00515A16" w:rsidRPr="005E0237" w:rsidRDefault="00385448" w:rsidP="004E243B">
      <w:pPr>
        <w:jc w:val="both"/>
      </w:pPr>
      <w:r w:rsidRPr="005E0237">
        <w:t xml:space="preserve">Если </w:t>
      </w:r>
      <w:r w:rsidR="00AD77ED" w:rsidRPr="005E0237">
        <w:t xml:space="preserve">мы </w:t>
      </w:r>
      <w:r w:rsidR="004A6B61" w:rsidRPr="005E0237">
        <w:t xml:space="preserve">с вами </w:t>
      </w:r>
      <w:r w:rsidR="00AD77ED" w:rsidRPr="005E0237">
        <w:t>оставим предыдущий</w:t>
      </w:r>
      <w:r w:rsidR="00BD0232" w:rsidRPr="005E0237">
        <w:t xml:space="preserve"> тариф, то будем вынуждены  перейти на такое же обслуживание, как и в муниципальных домах: уборка в подъездах раз в неделю, а то и реже, лампы не меняются месяцами, придомовая территория будет убираться </w:t>
      </w:r>
      <w:r w:rsidR="0081581D" w:rsidRPr="005E0237">
        <w:t>изредка</w:t>
      </w:r>
      <w:r w:rsidR="00BD0232" w:rsidRPr="005E0237">
        <w:t xml:space="preserve">, никакого ухоженного двора за эти средства мы вам предоставить не сможем.  </w:t>
      </w:r>
      <w:r w:rsidR="00515A16" w:rsidRPr="005E0237">
        <w:t xml:space="preserve"> Сантехник в подвал будет заходи</w:t>
      </w:r>
      <w:r w:rsidR="0081581D" w:rsidRPr="005E0237">
        <w:t>ть только в аварийных ситуациях, о</w:t>
      </w:r>
      <w:r w:rsidR="00515A16" w:rsidRPr="005E0237">
        <w:t xml:space="preserve"> постоянном контроле для предотвращения аварий речи не будет. В лифтах не будет производиться замена изношенного обору</w:t>
      </w:r>
      <w:r w:rsidR="008D47DB" w:rsidRPr="005E0237">
        <w:t xml:space="preserve">дования и </w:t>
      </w:r>
      <w:r w:rsidR="00515A16" w:rsidRPr="005E0237">
        <w:t xml:space="preserve"> постепенно </w:t>
      </w:r>
      <w:r w:rsidR="008D47DB" w:rsidRPr="005E0237">
        <w:t xml:space="preserve">они </w:t>
      </w:r>
      <w:r w:rsidR="009422B6" w:rsidRPr="005E0237">
        <w:t>выйдут из строя, т.к. срок эксплуатации лифтов – 25 лет, а нашим лифтам уже 24 года, и они требуют постоянного контроля и ремонта.</w:t>
      </w:r>
      <w:r w:rsidR="00515A16" w:rsidRPr="005E0237">
        <w:t xml:space="preserve"> </w:t>
      </w:r>
    </w:p>
    <w:p w:rsidR="00F069C0" w:rsidRPr="005E0237" w:rsidRDefault="009422B6" w:rsidP="004E243B">
      <w:proofErr w:type="gramStart"/>
      <w:r w:rsidRPr="005E0237">
        <w:t xml:space="preserve">Напоминаем, что </w:t>
      </w:r>
      <w:r w:rsidR="0081581D" w:rsidRPr="005E0237">
        <w:t xml:space="preserve"> в</w:t>
      </w:r>
      <w:r w:rsidR="008D47DB" w:rsidRPr="005E0237">
        <w:t xml:space="preserve"> статью «Содержание жилья» входит все: </w:t>
      </w:r>
      <w:r w:rsidR="00C01E4C" w:rsidRPr="005E0237">
        <w:t>работа</w:t>
      </w:r>
      <w:r w:rsidR="000B33EF" w:rsidRPr="005E0237">
        <w:t>, а значит зарплата (со всеми налогами)</w:t>
      </w:r>
      <w:r w:rsidR="00C01E4C" w:rsidRPr="005E0237">
        <w:t xml:space="preserve"> уборщиц и дворников, сантехника, элект</w:t>
      </w:r>
      <w:r w:rsidR="0081581D" w:rsidRPr="005E0237">
        <w:t xml:space="preserve">рика, паспортиста и бухгалтера,  </w:t>
      </w:r>
      <w:r w:rsidR="005E0237" w:rsidRPr="005E0237">
        <w:t xml:space="preserve">председателя, </w:t>
      </w:r>
      <w:r w:rsidR="0081581D" w:rsidRPr="005E0237">
        <w:t>канцтовары</w:t>
      </w:r>
      <w:r w:rsidR="0062200A" w:rsidRPr="005E0237">
        <w:t xml:space="preserve">, </w:t>
      </w:r>
      <w:r w:rsidR="0081581D" w:rsidRPr="005E0237">
        <w:t xml:space="preserve"> </w:t>
      </w:r>
      <w:proofErr w:type="spellStart"/>
      <w:r w:rsidR="0081581D" w:rsidRPr="005E0237">
        <w:t>хозтовары</w:t>
      </w:r>
      <w:proofErr w:type="spellEnd"/>
      <w:r w:rsidR="00AD77ED" w:rsidRPr="005E0237">
        <w:t>, материалы по ремонту оборудования,</w:t>
      </w:r>
      <w:r w:rsidR="0062200A" w:rsidRPr="005E0237">
        <w:t xml:space="preserve"> эл.</w:t>
      </w:r>
      <w:r w:rsidR="00AD77ED" w:rsidRPr="005E0237">
        <w:t xml:space="preserve"> лампы,</w:t>
      </w:r>
      <w:r w:rsidR="0081581D" w:rsidRPr="005E0237">
        <w:t xml:space="preserve"> </w:t>
      </w:r>
      <w:r w:rsidR="00C01E4C" w:rsidRPr="005E0237">
        <w:t>обслуживание лифтового хозяйства, вывоз мусора, комиссия бан</w:t>
      </w:r>
      <w:r w:rsidR="0062200A" w:rsidRPr="005E0237">
        <w:t>ка за оплаченные</w:t>
      </w:r>
      <w:r w:rsidR="00AD77ED" w:rsidRPr="005E0237">
        <w:t xml:space="preserve"> квитанции, ведение расчетного счета</w:t>
      </w:r>
      <w:r w:rsidRPr="005E0237">
        <w:t>, обучение специалистов из-за постоянно меняющегося законодательства</w:t>
      </w:r>
      <w:r w:rsidR="00AD77ED" w:rsidRPr="005E0237">
        <w:t xml:space="preserve"> и еще много прочего.</w:t>
      </w:r>
      <w:proofErr w:type="gramEnd"/>
      <w:r w:rsidR="00AD77ED" w:rsidRPr="005E0237">
        <w:t xml:space="preserve"> </w:t>
      </w:r>
      <w:r w:rsidR="00515A16" w:rsidRPr="005E0237">
        <w:t xml:space="preserve"> </w:t>
      </w:r>
      <w:r w:rsidR="00AD77ED" w:rsidRPr="005E0237">
        <w:t>Д</w:t>
      </w:r>
      <w:r w:rsidR="00F63F38" w:rsidRPr="005E0237">
        <w:t>ом стареет, износ оборудования повышается, соответственно требуется больше ма</w:t>
      </w:r>
      <w:r w:rsidR="004A6B61" w:rsidRPr="005E0237">
        <w:t>териалов на ремонт, что также  приводит к удорожа</w:t>
      </w:r>
      <w:r w:rsidR="00F63F38" w:rsidRPr="005E0237">
        <w:t>нию.</w:t>
      </w:r>
      <w:r w:rsidR="0062200A" w:rsidRPr="005E0237">
        <w:t xml:space="preserve"> </w:t>
      </w:r>
      <w:r w:rsidR="00C6773E" w:rsidRPr="005E0237">
        <w:t>Надеемся на ваше понимание</w:t>
      </w:r>
      <w:r w:rsidR="00AD77ED" w:rsidRPr="005E0237">
        <w:t xml:space="preserve"> о необходимости повышения </w:t>
      </w:r>
      <w:r w:rsidR="00E80F36" w:rsidRPr="005E0237">
        <w:t xml:space="preserve"> </w:t>
      </w:r>
      <w:r w:rsidR="00C6773E" w:rsidRPr="005E0237">
        <w:t>размера платы и</w:t>
      </w:r>
      <w:r w:rsidR="004E243B" w:rsidRPr="005E0237">
        <w:t xml:space="preserve"> предлагаем  проголосовать за утверждение предлагаемой ставки за содержание жилья на 2017 год в размере 27 руб.15 коп</w:t>
      </w:r>
      <w:proofErr w:type="gramStart"/>
      <w:r w:rsidR="004E243B" w:rsidRPr="005E0237">
        <w:t>.</w:t>
      </w:r>
      <w:proofErr w:type="gramEnd"/>
      <w:r w:rsidR="004E243B" w:rsidRPr="005E0237">
        <w:t xml:space="preserve"> </w:t>
      </w:r>
      <w:r w:rsidR="004A6B61" w:rsidRPr="005E0237">
        <w:t xml:space="preserve"> </w:t>
      </w:r>
      <w:proofErr w:type="gramStart"/>
      <w:r w:rsidR="004A6B61" w:rsidRPr="005E0237">
        <w:t>с</w:t>
      </w:r>
      <w:proofErr w:type="gramEnd"/>
      <w:r w:rsidR="004A6B61" w:rsidRPr="005E0237">
        <w:t xml:space="preserve"> 1 </w:t>
      </w:r>
      <w:proofErr w:type="spellStart"/>
      <w:r w:rsidR="004A6B61" w:rsidRPr="005E0237">
        <w:t>кв.м</w:t>
      </w:r>
      <w:proofErr w:type="spellEnd"/>
      <w:r w:rsidR="004A6B61" w:rsidRPr="005E0237">
        <w:t xml:space="preserve">. общей площади квартиры. </w:t>
      </w:r>
      <w:r w:rsidR="0062200A" w:rsidRPr="005E0237">
        <w:t xml:space="preserve"> </w:t>
      </w:r>
    </w:p>
    <w:p w:rsidR="00A74343" w:rsidRDefault="00A74343" w:rsidP="00A74343"/>
    <w:p w:rsidR="00A74343" w:rsidRPr="00A74343" w:rsidRDefault="00A74343" w:rsidP="00A74343">
      <w:pPr>
        <w:rPr>
          <w:i/>
          <w:sz w:val="22"/>
          <w:szCs w:val="22"/>
          <w:u w:val="single"/>
        </w:rPr>
      </w:pPr>
      <w:r w:rsidRPr="00A74343">
        <w:rPr>
          <w:u w:val="single"/>
        </w:rPr>
        <w:t>К вопросу № 4</w:t>
      </w:r>
      <w:r>
        <w:rPr>
          <w:u w:val="single"/>
        </w:rPr>
        <w:t xml:space="preserve">: </w:t>
      </w:r>
      <w:r w:rsidRPr="00A74343">
        <w:rPr>
          <w:i/>
          <w:sz w:val="22"/>
          <w:szCs w:val="22"/>
          <w:u w:val="single"/>
        </w:rPr>
        <w:t>«</w:t>
      </w:r>
      <w:r w:rsidRPr="00A74343">
        <w:rPr>
          <w:b/>
          <w:i/>
          <w:sz w:val="22"/>
          <w:szCs w:val="22"/>
        </w:rPr>
        <w:t>Утвердить  размер платы за холодную воду, горячую воду, электрическую энергию, водоотведение, потребляемые при содержании общего имущества в многоквартирном до</w:t>
      </w:r>
      <w:r w:rsidR="005E0237">
        <w:rPr>
          <w:b/>
          <w:i/>
          <w:sz w:val="22"/>
          <w:szCs w:val="22"/>
        </w:rPr>
        <w:t xml:space="preserve">ме </w:t>
      </w:r>
      <w:r w:rsidRPr="00A74343">
        <w:rPr>
          <w:b/>
          <w:i/>
          <w:sz w:val="22"/>
          <w:szCs w:val="22"/>
        </w:rPr>
        <w:t xml:space="preserve">в размере, установленном нормативно-правовыми актами Свердловской области  в порядке, определенном Постановлением  Правительства РФ  № 1498 от 26.12.2016 г.»  </w:t>
      </w:r>
    </w:p>
    <w:p w:rsidR="00A74343" w:rsidRDefault="00A74343" w:rsidP="00A74343"/>
    <w:p w:rsidR="00B36A7B" w:rsidRDefault="00A74343" w:rsidP="00F069C0">
      <w:r w:rsidRPr="005E0237">
        <w:t>Необходимость принятия данного вопроса вызвана тем, что расходы по общедомовому потреблению (ОДН) коммунальных ресурсов, которые на основании решения общего собрания собственников дома  должны быть заплачены ресурсоснабжающим  организациям (Водоканал, Екатеринбургэнерго,  Т Плюс)  в размере не выше нормативов, которые утверждены Постановлением Правительства РФ № 1498 и постановлением Правительства Свердловской области. При отсутствии такого решения общего собрания платежи за общедомовое потребление могут быть не ограничены ресурсоснабжающими организациями, поскольку Постановление Правительства ставит возникновение такого ограничения в зависимость от Решения общего собрания каждого конкретного дома.</w:t>
      </w:r>
      <w:bookmarkStart w:id="0" w:name="_GoBack"/>
      <w:bookmarkEnd w:id="0"/>
    </w:p>
    <w:sectPr w:rsidR="00B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7B"/>
    <w:rsid w:val="000A117C"/>
    <w:rsid w:val="000B33EF"/>
    <w:rsid w:val="0013251A"/>
    <w:rsid w:val="00385448"/>
    <w:rsid w:val="00437D0C"/>
    <w:rsid w:val="004A6B61"/>
    <w:rsid w:val="004E243B"/>
    <w:rsid w:val="00515A16"/>
    <w:rsid w:val="005E0237"/>
    <w:rsid w:val="0062200A"/>
    <w:rsid w:val="007B4CE5"/>
    <w:rsid w:val="007D7DDC"/>
    <w:rsid w:val="0081581D"/>
    <w:rsid w:val="008D47DB"/>
    <w:rsid w:val="009422B6"/>
    <w:rsid w:val="00A74343"/>
    <w:rsid w:val="00AD77ED"/>
    <w:rsid w:val="00B1738D"/>
    <w:rsid w:val="00B36A7B"/>
    <w:rsid w:val="00BD0232"/>
    <w:rsid w:val="00C01E4C"/>
    <w:rsid w:val="00C6773E"/>
    <w:rsid w:val="00CD587B"/>
    <w:rsid w:val="00DC33B9"/>
    <w:rsid w:val="00E80F36"/>
    <w:rsid w:val="00F069C0"/>
    <w:rsid w:val="00F63F38"/>
    <w:rsid w:val="00F657B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43"/>
    <w:pPr>
      <w:ind w:left="708"/>
    </w:pPr>
  </w:style>
  <w:style w:type="paragraph" w:customStyle="1" w:styleId="a4">
    <w:name w:val="Таблицы (моноширинный)"/>
    <w:basedOn w:val="a"/>
    <w:next w:val="a"/>
    <w:rsid w:val="00FF6F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43"/>
    <w:pPr>
      <w:ind w:left="708"/>
    </w:pPr>
  </w:style>
  <w:style w:type="paragraph" w:customStyle="1" w:styleId="a4">
    <w:name w:val="Таблицы (моноширинный)"/>
    <w:basedOn w:val="a"/>
    <w:next w:val="a"/>
    <w:rsid w:val="00FF6F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2017-03-22T09:55:00Z</cp:lastPrinted>
  <dcterms:created xsi:type="dcterms:W3CDTF">2017-03-04T10:06:00Z</dcterms:created>
  <dcterms:modified xsi:type="dcterms:W3CDTF">2017-03-22T10:11:00Z</dcterms:modified>
</cp:coreProperties>
</file>