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E1" w:rsidRDefault="001576E1" w:rsidP="001576E1">
      <w:pPr>
        <w:pStyle w:val="a3"/>
        <w:rPr>
          <w:rFonts w:ascii="Times New Roman" w:hAnsi="Times New Roman" w:cs="Times New Roman"/>
          <w:b/>
          <w:bCs/>
          <w:noProof/>
          <w:sz w:val="24"/>
          <w:szCs w:val="24"/>
        </w:rPr>
      </w:pPr>
      <w:r>
        <w:rPr>
          <w:rFonts w:ascii="Times New Roman" w:hAnsi="Times New Roman" w:cs="Times New Roman"/>
          <w:b/>
          <w:bCs/>
          <w:noProof/>
          <w:sz w:val="24"/>
          <w:szCs w:val="24"/>
        </w:rPr>
        <w:t xml:space="preserve">                                                          И Н Ф О Р М А Ц И Я</w:t>
      </w:r>
    </w:p>
    <w:p w:rsidR="001576E1" w:rsidRDefault="001576E1" w:rsidP="001576E1">
      <w:pPr>
        <w:pStyle w:val="a3"/>
        <w:jc w:val="center"/>
        <w:rPr>
          <w:rFonts w:ascii="Times New Roman" w:hAnsi="Times New Roman" w:cs="Times New Roman"/>
          <w:b/>
          <w:bCs/>
          <w:noProof/>
          <w:sz w:val="24"/>
          <w:szCs w:val="24"/>
        </w:rPr>
      </w:pPr>
      <w:r>
        <w:rPr>
          <w:rFonts w:ascii="Times New Roman" w:hAnsi="Times New Roman" w:cs="Times New Roman"/>
          <w:b/>
          <w:bCs/>
          <w:noProof/>
          <w:sz w:val="24"/>
          <w:szCs w:val="24"/>
        </w:rPr>
        <w:t>по вопросам отчетно-перевыборного собрания членов ТСЖ «Уктус-3»,         проводимого в очно- заочной форме</w:t>
      </w:r>
    </w:p>
    <w:p w:rsidR="001576E1" w:rsidRPr="00B43DEA" w:rsidRDefault="001576E1" w:rsidP="001576E1">
      <w:pPr>
        <w:pStyle w:val="a3"/>
      </w:pPr>
      <w:r>
        <w:rPr>
          <w:rFonts w:ascii="Times New Roman" w:hAnsi="Times New Roman" w:cs="Times New Roman"/>
          <w:b/>
          <w:bCs/>
          <w:noProof/>
          <w:sz w:val="24"/>
          <w:szCs w:val="24"/>
        </w:rPr>
        <w:t xml:space="preserve">                    </w:t>
      </w:r>
    </w:p>
    <w:p w:rsidR="001576E1" w:rsidRPr="00D84EA2" w:rsidRDefault="001576E1" w:rsidP="001576E1">
      <w:pPr>
        <w:autoSpaceDE w:val="0"/>
        <w:autoSpaceDN w:val="0"/>
        <w:adjustRightInd w:val="0"/>
        <w:spacing w:line="276" w:lineRule="auto"/>
        <w:jc w:val="both"/>
        <w:rPr>
          <w:b/>
          <w:i/>
          <w:sz w:val="20"/>
          <w:szCs w:val="20"/>
        </w:rPr>
      </w:pPr>
      <w:r>
        <w:rPr>
          <w:u w:val="single"/>
        </w:rPr>
        <w:t xml:space="preserve">К вопросу № 1,2: </w:t>
      </w:r>
      <w:r w:rsidRPr="00C018AA">
        <w:rPr>
          <w:rFonts w:asciiTheme="minorHAnsi" w:hAnsiTheme="minorHAnsi"/>
          <w:b/>
          <w:sz w:val="20"/>
          <w:szCs w:val="20"/>
          <w:u w:val="single"/>
        </w:rPr>
        <w:t>«</w:t>
      </w:r>
      <w:r w:rsidRPr="00C018AA">
        <w:rPr>
          <w:rFonts w:asciiTheme="minorHAnsi" w:hAnsiTheme="minorHAnsi"/>
          <w:b/>
          <w:color w:val="000000"/>
          <w:sz w:val="20"/>
          <w:szCs w:val="20"/>
        </w:rPr>
        <w:t xml:space="preserve">Избрать    Председателем собрания Наумкину Е.А.(кв.40), секретарем собрания Хохлову Т.Г. (кв.158). Избрать </w:t>
      </w:r>
      <w:r w:rsidRPr="00C018AA">
        <w:rPr>
          <w:rFonts w:asciiTheme="minorHAnsi" w:hAnsiTheme="minorHAnsi"/>
          <w:b/>
          <w:sz w:val="20"/>
          <w:szCs w:val="20"/>
        </w:rPr>
        <w:t>счетную комиссию для подведения итогов общего собрания в составе следующих собственников помещений:</w:t>
      </w:r>
      <w:r w:rsidRPr="00C018AA">
        <w:rPr>
          <w:rFonts w:asciiTheme="minorHAnsi" w:hAnsiTheme="minorHAnsi"/>
          <w:b/>
          <w:color w:val="000000"/>
          <w:sz w:val="20"/>
          <w:szCs w:val="20"/>
        </w:rPr>
        <w:t xml:space="preserve"> Черепанову Н.А.</w:t>
      </w:r>
      <w:r w:rsidRPr="00C018AA">
        <w:rPr>
          <w:rFonts w:asciiTheme="minorHAnsi" w:hAnsiTheme="minorHAnsi"/>
          <w:b/>
          <w:sz w:val="20"/>
          <w:szCs w:val="20"/>
        </w:rPr>
        <w:t xml:space="preserve">(кв.122)  и </w:t>
      </w:r>
      <w:proofErr w:type="spellStart"/>
      <w:r w:rsidRPr="00C018AA">
        <w:rPr>
          <w:rFonts w:asciiTheme="minorHAnsi" w:hAnsiTheme="minorHAnsi"/>
          <w:b/>
          <w:sz w:val="20"/>
          <w:szCs w:val="20"/>
        </w:rPr>
        <w:t>Лисс</w:t>
      </w:r>
      <w:proofErr w:type="spellEnd"/>
      <w:r w:rsidRPr="00C018AA">
        <w:rPr>
          <w:rFonts w:asciiTheme="minorHAnsi" w:hAnsiTheme="minorHAnsi"/>
          <w:b/>
          <w:sz w:val="20"/>
          <w:szCs w:val="20"/>
        </w:rPr>
        <w:t xml:space="preserve"> О.В. (кв.23)»</w:t>
      </w:r>
    </w:p>
    <w:p w:rsidR="001576E1" w:rsidRDefault="001576E1" w:rsidP="001576E1">
      <w:pPr>
        <w:autoSpaceDE w:val="0"/>
        <w:autoSpaceDN w:val="0"/>
        <w:adjustRightInd w:val="0"/>
        <w:spacing w:line="276" w:lineRule="auto"/>
        <w:jc w:val="both"/>
        <w:rPr>
          <w:b/>
          <w:i/>
          <w:color w:val="FF0000"/>
          <w:sz w:val="20"/>
          <w:szCs w:val="20"/>
        </w:rPr>
      </w:pPr>
      <w:r>
        <w:rPr>
          <w:sz w:val="22"/>
          <w:szCs w:val="22"/>
        </w:rPr>
        <w:t>В соответствии с Приказом Министерства строительства и жилищно-коммунального хозяйства РФ от 28 января 2019 г. № 44/</w:t>
      </w:r>
      <w:proofErr w:type="spellStart"/>
      <w:proofErr w:type="gramStart"/>
      <w:r>
        <w:rPr>
          <w:sz w:val="22"/>
          <w:szCs w:val="22"/>
        </w:rPr>
        <w:t>пр</w:t>
      </w:r>
      <w:proofErr w:type="spellEnd"/>
      <w:proofErr w:type="gramEnd"/>
      <w:r>
        <w:rPr>
          <w:sz w:val="22"/>
          <w:szCs w:val="22"/>
        </w:rPr>
        <w:t xml:space="preserve"> “Об утверждении Требований к оформлению протоколов общих собраний собственников помещений в многоквартирных домах при проведении общего собрания необходимо выбрать председателя и секретаря общего собрания, а также  счетную комиссию – без подписи этих лиц протокол общего собрания не будет соответствовать требованиям Закона. </w:t>
      </w:r>
    </w:p>
    <w:p w:rsidR="001576E1" w:rsidRDefault="001576E1" w:rsidP="001576E1">
      <w:pPr>
        <w:spacing w:line="276" w:lineRule="auto"/>
      </w:pPr>
    </w:p>
    <w:p w:rsidR="001576E1" w:rsidRDefault="001576E1" w:rsidP="001576E1">
      <w:pPr>
        <w:spacing w:line="276" w:lineRule="auto"/>
        <w:rPr>
          <w:b/>
          <w:bCs/>
          <w:i/>
          <w:spacing w:val="-1"/>
          <w:sz w:val="20"/>
          <w:szCs w:val="20"/>
        </w:rPr>
      </w:pPr>
      <w:r w:rsidRPr="007D7DDC">
        <w:rPr>
          <w:u w:val="single"/>
        </w:rPr>
        <w:t xml:space="preserve">К вопросу № </w:t>
      </w:r>
      <w:r>
        <w:rPr>
          <w:u w:val="single"/>
        </w:rPr>
        <w:t xml:space="preserve">3: </w:t>
      </w:r>
      <w:r w:rsidRPr="00D84EA2">
        <w:rPr>
          <w:rFonts w:asciiTheme="minorHAnsi" w:hAnsiTheme="minorHAnsi"/>
          <w:b/>
          <w:bCs/>
          <w:spacing w:val="-1"/>
          <w:sz w:val="20"/>
          <w:szCs w:val="20"/>
        </w:rPr>
        <w:t xml:space="preserve">Избрать членами  правления ТСЖ «Уктус-3»: </w:t>
      </w:r>
      <w:proofErr w:type="spellStart"/>
      <w:proofErr w:type="gramStart"/>
      <w:r w:rsidRPr="00D84EA2">
        <w:rPr>
          <w:rFonts w:asciiTheme="minorHAnsi" w:hAnsiTheme="minorHAnsi"/>
          <w:b/>
          <w:bCs/>
          <w:spacing w:val="-1"/>
          <w:sz w:val="20"/>
          <w:szCs w:val="20"/>
        </w:rPr>
        <w:t>Лисс</w:t>
      </w:r>
      <w:proofErr w:type="spellEnd"/>
      <w:r w:rsidRPr="00D84EA2">
        <w:rPr>
          <w:rFonts w:asciiTheme="minorHAnsi" w:hAnsiTheme="minorHAnsi"/>
          <w:b/>
          <w:bCs/>
          <w:spacing w:val="-1"/>
          <w:sz w:val="20"/>
          <w:szCs w:val="20"/>
        </w:rPr>
        <w:t xml:space="preserve"> Ольга Викторовна (кв.23), Маринова Марина Викторовна (кв.64), </w:t>
      </w:r>
      <w:r>
        <w:rPr>
          <w:rFonts w:asciiTheme="minorHAnsi" w:hAnsiTheme="minorHAnsi"/>
          <w:b/>
          <w:bCs/>
          <w:spacing w:val="-1"/>
          <w:sz w:val="20"/>
          <w:szCs w:val="20"/>
        </w:rPr>
        <w:t xml:space="preserve">Прокопович Сергей Викторович (кв.98), </w:t>
      </w:r>
      <w:r w:rsidRPr="00D84EA2">
        <w:rPr>
          <w:rFonts w:asciiTheme="minorHAnsi" w:hAnsiTheme="minorHAnsi"/>
          <w:b/>
          <w:bCs/>
          <w:spacing w:val="-1"/>
          <w:sz w:val="20"/>
          <w:szCs w:val="20"/>
        </w:rPr>
        <w:t xml:space="preserve">Чистякова Надежда Александровна (кв.140), Зуева Татьяна Федоровна (кв.142), </w:t>
      </w:r>
      <w:proofErr w:type="spellStart"/>
      <w:r>
        <w:rPr>
          <w:rFonts w:asciiTheme="minorHAnsi" w:hAnsiTheme="minorHAnsi"/>
          <w:b/>
          <w:bCs/>
          <w:spacing w:val="-1"/>
          <w:sz w:val="20"/>
          <w:szCs w:val="20"/>
        </w:rPr>
        <w:t>Древалев</w:t>
      </w:r>
      <w:proofErr w:type="spellEnd"/>
      <w:r>
        <w:rPr>
          <w:rFonts w:asciiTheme="minorHAnsi" w:hAnsiTheme="minorHAnsi"/>
          <w:b/>
          <w:bCs/>
          <w:spacing w:val="-1"/>
          <w:sz w:val="20"/>
          <w:szCs w:val="20"/>
        </w:rPr>
        <w:t xml:space="preserve"> Андрей Анатольевич (кв.152), </w:t>
      </w:r>
      <w:r w:rsidRPr="00D84EA2">
        <w:rPr>
          <w:rFonts w:asciiTheme="minorHAnsi" w:hAnsiTheme="minorHAnsi"/>
          <w:b/>
          <w:bCs/>
          <w:spacing w:val="-1"/>
          <w:sz w:val="20"/>
          <w:szCs w:val="20"/>
        </w:rPr>
        <w:t xml:space="preserve">Хохлов Александр Матвеевич (кв.158), </w:t>
      </w:r>
      <w:r>
        <w:rPr>
          <w:rFonts w:asciiTheme="minorHAnsi" w:hAnsiTheme="minorHAnsi"/>
          <w:b/>
          <w:bCs/>
          <w:spacing w:val="-1"/>
          <w:sz w:val="20"/>
          <w:szCs w:val="20"/>
        </w:rPr>
        <w:t xml:space="preserve">Коромыслова Татьяна Анатольевна (кв.206), </w:t>
      </w:r>
      <w:r w:rsidRPr="00D84EA2">
        <w:rPr>
          <w:rFonts w:asciiTheme="minorHAnsi" w:hAnsiTheme="minorHAnsi"/>
          <w:b/>
          <w:bCs/>
          <w:spacing w:val="-1"/>
          <w:sz w:val="20"/>
          <w:szCs w:val="20"/>
        </w:rPr>
        <w:t>Тихонова Ирина Леонидовна (кв.213), Виноградова Елена Николаевна (кв.245), Алексеенко Сергей Борисович (кв.243), Девятых Сергей Анатольевич (кв.260</w:t>
      </w:r>
      <w:proofErr w:type="gramEnd"/>
      <w:r w:rsidRPr="00D84EA2">
        <w:rPr>
          <w:rFonts w:asciiTheme="minorHAnsi" w:hAnsiTheme="minorHAnsi"/>
          <w:b/>
          <w:bCs/>
          <w:spacing w:val="-1"/>
          <w:sz w:val="20"/>
          <w:szCs w:val="20"/>
        </w:rPr>
        <w:t xml:space="preserve">), </w:t>
      </w:r>
      <w:proofErr w:type="spellStart"/>
      <w:r w:rsidRPr="00D84EA2">
        <w:rPr>
          <w:rFonts w:asciiTheme="minorHAnsi" w:hAnsiTheme="minorHAnsi"/>
          <w:b/>
          <w:bCs/>
          <w:spacing w:val="-1"/>
          <w:sz w:val="20"/>
          <w:szCs w:val="20"/>
        </w:rPr>
        <w:t>Асабов</w:t>
      </w:r>
      <w:proofErr w:type="spellEnd"/>
      <w:r w:rsidRPr="00D84EA2">
        <w:rPr>
          <w:rFonts w:asciiTheme="minorHAnsi" w:hAnsiTheme="minorHAnsi"/>
          <w:b/>
          <w:bCs/>
          <w:spacing w:val="-1"/>
          <w:sz w:val="20"/>
          <w:szCs w:val="20"/>
        </w:rPr>
        <w:t xml:space="preserve"> Алексей Викторович (кв.265), Ласков Дмитрий Николаевич (кв.294)</w:t>
      </w:r>
      <w:r>
        <w:rPr>
          <w:b/>
          <w:bCs/>
          <w:i/>
          <w:spacing w:val="-1"/>
          <w:sz w:val="20"/>
          <w:szCs w:val="20"/>
        </w:rPr>
        <w:t xml:space="preserve"> </w:t>
      </w:r>
    </w:p>
    <w:p w:rsidR="001576E1" w:rsidRPr="00B43DEA" w:rsidRDefault="001576E1" w:rsidP="001576E1">
      <w:pPr>
        <w:spacing w:line="276" w:lineRule="auto"/>
        <w:rPr>
          <w:b/>
          <w:bCs/>
          <w:i/>
          <w:spacing w:val="-1"/>
          <w:sz w:val="20"/>
          <w:szCs w:val="20"/>
        </w:rPr>
      </w:pPr>
      <w:r>
        <w:rPr>
          <w:bCs/>
          <w:spacing w:val="-1"/>
          <w:sz w:val="22"/>
          <w:szCs w:val="22"/>
        </w:rPr>
        <w:t>П</w:t>
      </w:r>
      <w:r w:rsidRPr="000F1D4C">
        <w:rPr>
          <w:bCs/>
          <w:spacing w:val="-1"/>
          <w:sz w:val="22"/>
          <w:szCs w:val="22"/>
        </w:rPr>
        <w:t>равление Т</w:t>
      </w:r>
      <w:r>
        <w:rPr>
          <w:bCs/>
          <w:spacing w:val="-1"/>
          <w:sz w:val="22"/>
          <w:szCs w:val="22"/>
        </w:rPr>
        <w:t>СЖ</w:t>
      </w:r>
      <w:r w:rsidRPr="000F1D4C">
        <w:rPr>
          <w:bCs/>
          <w:spacing w:val="-1"/>
          <w:sz w:val="22"/>
          <w:szCs w:val="22"/>
        </w:rPr>
        <w:t xml:space="preserve"> </w:t>
      </w:r>
      <w:r>
        <w:rPr>
          <w:bCs/>
          <w:spacing w:val="-1"/>
          <w:sz w:val="22"/>
          <w:szCs w:val="22"/>
        </w:rPr>
        <w:t xml:space="preserve">«Уктус-3» </w:t>
      </w:r>
      <w:r w:rsidRPr="000F1D4C">
        <w:rPr>
          <w:bCs/>
          <w:spacing w:val="-1"/>
          <w:sz w:val="22"/>
          <w:szCs w:val="22"/>
        </w:rPr>
        <w:t xml:space="preserve">избирается </w:t>
      </w:r>
      <w:r>
        <w:rPr>
          <w:bCs/>
          <w:spacing w:val="-1"/>
          <w:sz w:val="22"/>
          <w:szCs w:val="22"/>
        </w:rPr>
        <w:t>на</w:t>
      </w:r>
      <w:r w:rsidRPr="000F1D4C">
        <w:rPr>
          <w:bCs/>
          <w:spacing w:val="-1"/>
          <w:sz w:val="22"/>
          <w:szCs w:val="22"/>
        </w:rPr>
        <w:t xml:space="preserve"> общ</w:t>
      </w:r>
      <w:r>
        <w:rPr>
          <w:bCs/>
          <w:spacing w:val="-1"/>
          <w:sz w:val="22"/>
          <w:szCs w:val="22"/>
        </w:rPr>
        <w:t>е</w:t>
      </w:r>
      <w:r w:rsidRPr="000F1D4C">
        <w:rPr>
          <w:bCs/>
          <w:spacing w:val="-1"/>
          <w:sz w:val="22"/>
          <w:szCs w:val="22"/>
        </w:rPr>
        <w:t>м собрани</w:t>
      </w:r>
      <w:r>
        <w:rPr>
          <w:bCs/>
          <w:spacing w:val="-1"/>
          <w:sz w:val="22"/>
          <w:szCs w:val="22"/>
        </w:rPr>
        <w:t>и</w:t>
      </w:r>
      <w:r w:rsidRPr="000F1D4C">
        <w:rPr>
          <w:bCs/>
          <w:spacing w:val="-1"/>
          <w:sz w:val="22"/>
          <w:szCs w:val="22"/>
        </w:rPr>
        <w:t xml:space="preserve"> членов Т</w:t>
      </w:r>
      <w:r>
        <w:rPr>
          <w:bCs/>
          <w:spacing w:val="-1"/>
          <w:sz w:val="22"/>
          <w:szCs w:val="22"/>
        </w:rPr>
        <w:t>СЖ</w:t>
      </w:r>
      <w:r w:rsidRPr="000F1D4C">
        <w:rPr>
          <w:bCs/>
          <w:spacing w:val="-1"/>
          <w:sz w:val="22"/>
          <w:szCs w:val="22"/>
        </w:rPr>
        <w:t xml:space="preserve"> из числа членов Т</w:t>
      </w:r>
      <w:r>
        <w:rPr>
          <w:bCs/>
          <w:spacing w:val="-1"/>
          <w:sz w:val="22"/>
          <w:szCs w:val="22"/>
        </w:rPr>
        <w:t xml:space="preserve">СЖ           </w:t>
      </w:r>
      <w:r w:rsidRPr="000F1D4C">
        <w:rPr>
          <w:bCs/>
          <w:spacing w:val="-1"/>
          <w:sz w:val="22"/>
          <w:szCs w:val="22"/>
        </w:rPr>
        <w:t xml:space="preserve">на срок два года. </w:t>
      </w:r>
      <w:r>
        <w:rPr>
          <w:bCs/>
          <w:spacing w:val="-1"/>
          <w:sz w:val="22"/>
          <w:szCs w:val="22"/>
        </w:rPr>
        <w:t>В соответствии с Уставом ТСЖ  П</w:t>
      </w:r>
      <w:r w:rsidRPr="000F1D4C">
        <w:rPr>
          <w:bCs/>
          <w:spacing w:val="-1"/>
          <w:sz w:val="22"/>
          <w:szCs w:val="22"/>
        </w:rPr>
        <w:t>рав</w:t>
      </w:r>
      <w:r>
        <w:rPr>
          <w:bCs/>
          <w:spacing w:val="-1"/>
          <w:sz w:val="22"/>
          <w:szCs w:val="22"/>
        </w:rPr>
        <w:t xml:space="preserve">ление состоит из 14 членов  (в Правлении есть представители  от каждого </w:t>
      </w:r>
      <w:r w:rsidRPr="000F1D4C">
        <w:rPr>
          <w:bCs/>
          <w:spacing w:val="-1"/>
          <w:sz w:val="22"/>
          <w:szCs w:val="22"/>
        </w:rPr>
        <w:t xml:space="preserve"> подъезда)</w:t>
      </w:r>
      <w:r>
        <w:rPr>
          <w:bCs/>
          <w:spacing w:val="-1"/>
          <w:sz w:val="22"/>
          <w:szCs w:val="22"/>
        </w:rPr>
        <w:t>.</w:t>
      </w:r>
      <w:r w:rsidRPr="000F1D4C">
        <w:rPr>
          <w:bCs/>
          <w:spacing w:val="-1"/>
          <w:sz w:val="22"/>
          <w:szCs w:val="22"/>
        </w:rPr>
        <w:t xml:space="preserve"> Большинство предлагаемых кандида</w:t>
      </w:r>
      <w:r>
        <w:rPr>
          <w:bCs/>
          <w:spacing w:val="-1"/>
          <w:sz w:val="22"/>
          <w:szCs w:val="22"/>
        </w:rPr>
        <w:t xml:space="preserve">тов в члены Правления ТСЖ, ранее  неоднократно избирались и показали себя компетентными  </w:t>
      </w:r>
      <w:r>
        <w:rPr>
          <w:sz w:val="22"/>
          <w:szCs w:val="22"/>
        </w:rPr>
        <w:t>и добросовестными людьми</w:t>
      </w:r>
      <w:r w:rsidRPr="000F1D4C">
        <w:rPr>
          <w:sz w:val="22"/>
          <w:szCs w:val="22"/>
        </w:rPr>
        <w:t>.</w:t>
      </w:r>
      <w:r>
        <w:rPr>
          <w:sz w:val="22"/>
          <w:szCs w:val="22"/>
        </w:rPr>
        <w:t xml:space="preserve"> Как показали предыдущие годы, п</w:t>
      </w:r>
      <w:r w:rsidRPr="000F1D4C">
        <w:rPr>
          <w:sz w:val="22"/>
          <w:szCs w:val="22"/>
        </w:rPr>
        <w:t xml:space="preserve">ри </w:t>
      </w:r>
      <w:r>
        <w:rPr>
          <w:sz w:val="22"/>
          <w:szCs w:val="22"/>
        </w:rPr>
        <w:t>принятии решений,</w:t>
      </w:r>
      <w:r w:rsidRPr="000F1D4C">
        <w:rPr>
          <w:sz w:val="22"/>
          <w:szCs w:val="22"/>
        </w:rPr>
        <w:t xml:space="preserve"> члены </w:t>
      </w:r>
      <w:r>
        <w:rPr>
          <w:sz w:val="22"/>
          <w:szCs w:val="22"/>
        </w:rPr>
        <w:t>П</w:t>
      </w:r>
      <w:r w:rsidRPr="000F1D4C">
        <w:rPr>
          <w:sz w:val="22"/>
          <w:szCs w:val="22"/>
        </w:rPr>
        <w:t xml:space="preserve">равления </w:t>
      </w:r>
      <w:r>
        <w:rPr>
          <w:sz w:val="22"/>
          <w:szCs w:val="22"/>
        </w:rPr>
        <w:t>ТСЖ ведут себя разумно и взвешенно</w:t>
      </w:r>
      <w:r w:rsidRPr="000F1D4C">
        <w:rPr>
          <w:sz w:val="22"/>
          <w:szCs w:val="22"/>
        </w:rPr>
        <w:t xml:space="preserve">, </w:t>
      </w:r>
      <w:r>
        <w:rPr>
          <w:sz w:val="22"/>
          <w:szCs w:val="22"/>
        </w:rPr>
        <w:t>что позволяет</w:t>
      </w:r>
      <w:r w:rsidRPr="000F1D4C">
        <w:rPr>
          <w:sz w:val="22"/>
          <w:szCs w:val="22"/>
        </w:rPr>
        <w:t xml:space="preserve"> </w:t>
      </w:r>
      <w:r>
        <w:rPr>
          <w:sz w:val="22"/>
          <w:szCs w:val="22"/>
        </w:rPr>
        <w:t>снизи</w:t>
      </w:r>
      <w:r w:rsidRPr="000F1D4C">
        <w:rPr>
          <w:sz w:val="22"/>
          <w:szCs w:val="22"/>
        </w:rPr>
        <w:t>ть финансовые и правовые риски</w:t>
      </w:r>
      <w:r>
        <w:rPr>
          <w:sz w:val="22"/>
          <w:szCs w:val="22"/>
        </w:rPr>
        <w:t xml:space="preserve"> в управлении многоквартирным домом</w:t>
      </w:r>
      <w:r w:rsidRPr="000F1D4C">
        <w:rPr>
          <w:sz w:val="22"/>
          <w:szCs w:val="22"/>
        </w:rPr>
        <w:t xml:space="preserve">. </w:t>
      </w:r>
      <w:r>
        <w:rPr>
          <w:sz w:val="22"/>
          <w:szCs w:val="22"/>
        </w:rPr>
        <w:t>При голосовании в бюллетене за избрание членами правления из числа предложенных кандидатов</w:t>
      </w:r>
      <w:r w:rsidRPr="000F1D4C">
        <w:rPr>
          <w:bCs/>
          <w:spacing w:val="-1"/>
          <w:sz w:val="22"/>
          <w:szCs w:val="22"/>
        </w:rPr>
        <w:t xml:space="preserve">, просьба </w:t>
      </w:r>
      <w:r>
        <w:rPr>
          <w:bCs/>
          <w:spacing w:val="-1"/>
          <w:sz w:val="22"/>
          <w:szCs w:val="22"/>
        </w:rPr>
        <w:t>не голосовать в графе «воздержался»</w:t>
      </w:r>
      <w:r w:rsidRPr="000F1D4C">
        <w:rPr>
          <w:bCs/>
          <w:spacing w:val="-1"/>
          <w:sz w:val="22"/>
          <w:szCs w:val="22"/>
        </w:rPr>
        <w:t xml:space="preserve">, в противном случае </w:t>
      </w:r>
      <w:proofErr w:type="gramStart"/>
      <w:r>
        <w:rPr>
          <w:bCs/>
          <w:spacing w:val="-1"/>
          <w:sz w:val="22"/>
          <w:szCs w:val="22"/>
        </w:rPr>
        <w:t xml:space="preserve">часть кандидатов  </w:t>
      </w:r>
      <w:r w:rsidRPr="000F1D4C">
        <w:rPr>
          <w:bCs/>
          <w:spacing w:val="-1"/>
          <w:sz w:val="22"/>
          <w:szCs w:val="22"/>
        </w:rPr>
        <w:t>не смо</w:t>
      </w:r>
      <w:r>
        <w:rPr>
          <w:bCs/>
          <w:spacing w:val="-1"/>
          <w:sz w:val="22"/>
          <w:szCs w:val="22"/>
        </w:rPr>
        <w:t xml:space="preserve">жет </w:t>
      </w:r>
      <w:r w:rsidRPr="000F1D4C">
        <w:rPr>
          <w:bCs/>
          <w:spacing w:val="-1"/>
          <w:sz w:val="22"/>
          <w:szCs w:val="22"/>
        </w:rPr>
        <w:t xml:space="preserve"> набрать</w:t>
      </w:r>
      <w:proofErr w:type="gramEnd"/>
      <w:r w:rsidRPr="000F1D4C">
        <w:rPr>
          <w:bCs/>
          <w:spacing w:val="-1"/>
          <w:sz w:val="22"/>
          <w:szCs w:val="22"/>
        </w:rPr>
        <w:t xml:space="preserve"> необходимое количество голосов и </w:t>
      </w:r>
      <w:r>
        <w:rPr>
          <w:bCs/>
          <w:spacing w:val="-1"/>
          <w:sz w:val="22"/>
          <w:szCs w:val="22"/>
        </w:rPr>
        <w:t>Правление не будет иметь необходимого количества членов (не будет кворума), из-за чего   не сможет приступить к работе</w:t>
      </w:r>
      <w:r w:rsidRPr="000F1D4C">
        <w:rPr>
          <w:bCs/>
          <w:spacing w:val="-1"/>
          <w:sz w:val="22"/>
          <w:szCs w:val="22"/>
        </w:rPr>
        <w:t xml:space="preserve">. </w:t>
      </w:r>
    </w:p>
    <w:p w:rsidR="001576E1" w:rsidRPr="002C5353" w:rsidRDefault="001576E1" w:rsidP="001576E1">
      <w:pPr>
        <w:shd w:val="clear" w:color="auto" w:fill="FFFFFF"/>
        <w:spacing w:before="206" w:line="276" w:lineRule="auto"/>
        <w:rPr>
          <w:b/>
          <w:bCs/>
          <w:i/>
          <w:spacing w:val="-1"/>
          <w:sz w:val="20"/>
          <w:szCs w:val="20"/>
        </w:rPr>
      </w:pPr>
      <w:r w:rsidRPr="00561608">
        <w:rPr>
          <w:u w:val="single"/>
        </w:rPr>
        <w:t>К вопросу №</w:t>
      </w:r>
      <w:r>
        <w:rPr>
          <w:u w:val="single"/>
        </w:rPr>
        <w:t xml:space="preserve"> 4</w:t>
      </w:r>
      <w:r w:rsidRPr="00561608">
        <w:rPr>
          <w:u w:val="single"/>
        </w:rPr>
        <w:t>:</w:t>
      </w:r>
      <w:r w:rsidRPr="00D84EA2">
        <w:rPr>
          <w:rFonts w:asciiTheme="minorHAnsi" w:hAnsiTheme="minorHAnsi"/>
          <w:u w:val="single"/>
        </w:rPr>
        <w:t xml:space="preserve"> </w:t>
      </w:r>
      <w:r w:rsidRPr="00D84EA2">
        <w:rPr>
          <w:rFonts w:asciiTheme="minorHAnsi" w:hAnsiTheme="minorHAnsi"/>
          <w:b/>
          <w:bCs/>
          <w:spacing w:val="-1"/>
          <w:sz w:val="20"/>
          <w:szCs w:val="20"/>
        </w:rPr>
        <w:t xml:space="preserve">Избрать членами Ревизионной комиссии ТСЖ «Уктус-3»: </w:t>
      </w:r>
      <w:proofErr w:type="spellStart"/>
      <w:r w:rsidRPr="00D84EA2">
        <w:rPr>
          <w:rFonts w:asciiTheme="minorHAnsi" w:hAnsiTheme="minorHAnsi"/>
          <w:b/>
          <w:bCs/>
          <w:spacing w:val="-1"/>
          <w:sz w:val="20"/>
          <w:szCs w:val="20"/>
        </w:rPr>
        <w:t>Лучкину</w:t>
      </w:r>
      <w:proofErr w:type="spellEnd"/>
      <w:r w:rsidRPr="00D84EA2">
        <w:rPr>
          <w:rFonts w:asciiTheme="minorHAnsi" w:hAnsiTheme="minorHAnsi"/>
          <w:b/>
          <w:bCs/>
          <w:spacing w:val="-1"/>
          <w:sz w:val="20"/>
          <w:szCs w:val="20"/>
        </w:rPr>
        <w:t xml:space="preserve"> Анну Викторовну (кв.134) и  </w:t>
      </w:r>
      <w:proofErr w:type="spellStart"/>
      <w:r w:rsidRPr="00D84EA2">
        <w:rPr>
          <w:rFonts w:asciiTheme="minorHAnsi" w:hAnsiTheme="minorHAnsi"/>
          <w:b/>
          <w:bCs/>
          <w:spacing w:val="-1"/>
          <w:sz w:val="20"/>
          <w:szCs w:val="20"/>
        </w:rPr>
        <w:t>Подсекаеву</w:t>
      </w:r>
      <w:proofErr w:type="spellEnd"/>
      <w:r>
        <w:rPr>
          <w:rFonts w:asciiTheme="minorHAnsi" w:hAnsiTheme="minorHAnsi"/>
          <w:b/>
          <w:bCs/>
          <w:spacing w:val="-1"/>
          <w:sz w:val="20"/>
          <w:szCs w:val="20"/>
        </w:rPr>
        <w:t xml:space="preserve"> Елену Викторовну</w:t>
      </w:r>
      <w:r w:rsidRPr="00D84EA2">
        <w:rPr>
          <w:rFonts w:asciiTheme="minorHAnsi" w:hAnsiTheme="minorHAnsi"/>
          <w:b/>
          <w:bCs/>
          <w:spacing w:val="-1"/>
          <w:sz w:val="20"/>
          <w:szCs w:val="20"/>
        </w:rPr>
        <w:t xml:space="preserve">  (кв.126) </w:t>
      </w:r>
    </w:p>
    <w:p w:rsidR="001576E1" w:rsidRPr="001576E1" w:rsidRDefault="001576E1" w:rsidP="001576E1">
      <w:pPr>
        <w:spacing w:line="276" w:lineRule="auto"/>
        <w:rPr>
          <w:rStyle w:val="a4"/>
          <w:b w:val="0"/>
          <w:sz w:val="22"/>
          <w:szCs w:val="22"/>
        </w:rPr>
      </w:pPr>
      <w:r w:rsidRPr="001576E1">
        <w:rPr>
          <w:rStyle w:val="a4"/>
          <w:b w:val="0"/>
          <w:sz w:val="22"/>
          <w:szCs w:val="22"/>
        </w:rPr>
        <w:t>Предлагаемые кандидатуры в члены Ревизионной комиссии – профессионалы своего дела - имеют высшее экономическое образование, огромный опыт работы в банковской сфере и в должности главного бухгалтера на предприятии</w:t>
      </w:r>
      <w:proofErr w:type="gramStart"/>
      <w:r w:rsidRPr="001576E1">
        <w:rPr>
          <w:rStyle w:val="a4"/>
          <w:b w:val="0"/>
          <w:sz w:val="22"/>
          <w:szCs w:val="22"/>
        </w:rPr>
        <w:t xml:space="preserve">,. </w:t>
      </w:r>
      <w:proofErr w:type="gramEnd"/>
      <w:r w:rsidRPr="001576E1">
        <w:rPr>
          <w:rStyle w:val="a4"/>
          <w:b w:val="0"/>
          <w:sz w:val="22"/>
          <w:szCs w:val="22"/>
        </w:rPr>
        <w:t xml:space="preserve">Председатель ревизионной комиссии профессиональный аудитор. Строгие, ответственные, серьезные, компетентные в области проведения проверок. Ревизионная комиссия избирается на два года, проверяет хозяйственно-финансовую деятельность ТСЖ, это </w:t>
      </w:r>
      <w:r w:rsidRPr="001576E1">
        <w:rPr>
          <w:b/>
          <w:sz w:val="22"/>
          <w:szCs w:val="22"/>
        </w:rPr>
        <w:t xml:space="preserve">контролирующий орган, действующий в интересах собственников.  </w:t>
      </w:r>
    </w:p>
    <w:p w:rsidR="001576E1" w:rsidRDefault="001576E1" w:rsidP="001576E1">
      <w:pPr>
        <w:spacing w:line="276" w:lineRule="auto"/>
      </w:pPr>
    </w:p>
    <w:p w:rsidR="001576E1" w:rsidRPr="00B43DEA" w:rsidRDefault="001576E1" w:rsidP="001576E1">
      <w:pPr>
        <w:spacing w:line="276" w:lineRule="auto"/>
        <w:rPr>
          <w:b/>
          <w:i/>
          <w:sz w:val="20"/>
          <w:szCs w:val="20"/>
        </w:rPr>
      </w:pPr>
      <w:r w:rsidRPr="00B43DEA">
        <w:rPr>
          <w:u w:val="single"/>
        </w:rPr>
        <w:t xml:space="preserve">К вопросу № 5: </w:t>
      </w:r>
      <w:r w:rsidRPr="00D84EA2">
        <w:rPr>
          <w:rFonts w:asciiTheme="minorHAnsi" w:hAnsiTheme="minorHAnsi"/>
          <w:b/>
          <w:sz w:val="20"/>
          <w:szCs w:val="20"/>
        </w:rPr>
        <w:t>Утвердить годовой отчет о деятельности Правления ТСЖ «Уктус-3»  за 2020 год.</w:t>
      </w:r>
    </w:p>
    <w:p w:rsidR="001576E1" w:rsidRPr="002C5353" w:rsidRDefault="001576E1" w:rsidP="001576E1">
      <w:pPr>
        <w:spacing w:line="276" w:lineRule="auto"/>
        <w:rPr>
          <w:color w:val="FF0000"/>
          <w:sz w:val="22"/>
          <w:szCs w:val="22"/>
        </w:rPr>
      </w:pPr>
      <w:r w:rsidRPr="00B43DEA">
        <w:rPr>
          <w:sz w:val="22"/>
          <w:szCs w:val="22"/>
        </w:rPr>
        <w:t xml:space="preserve">Годовой отчет о деятельности Правления ТСЖ </w:t>
      </w:r>
      <w:r w:rsidR="00067C9E">
        <w:rPr>
          <w:sz w:val="22"/>
          <w:szCs w:val="22"/>
        </w:rPr>
        <w:t xml:space="preserve">(Приложение № 1,4) </w:t>
      </w:r>
      <w:r w:rsidRPr="00B43DEA">
        <w:rPr>
          <w:sz w:val="22"/>
          <w:szCs w:val="22"/>
        </w:rPr>
        <w:t xml:space="preserve">за 2020 год </w:t>
      </w:r>
      <w:r w:rsidR="00067C9E">
        <w:rPr>
          <w:sz w:val="22"/>
          <w:szCs w:val="22"/>
        </w:rPr>
        <w:t xml:space="preserve">также </w:t>
      </w:r>
      <w:r w:rsidRPr="00B43DEA">
        <w:rPr>
          <w:sz w:val="22"/>
          <w:szCs w:val="22"/>
        </w:rPr>
        <w:t>размещен на сайте ТСЖ (</w:t>
      </w:r>
      <w:proofErr w:type="spellStart"/>
      <w:r w:rsidRPr="00B43DEA">
        <w:rPr>
          <w:sz w:val="22"/>
          <w:szCs w:val="22"/>
        </w:rPr>
        <w:t>Уктус</w:t>
      </w:r>
      <w:proofErr w:type="gramStart"/>
      <w:r w:rsidRPr="00B43DEA">
        <w:rPr>
          <w:sz w:val="22"/>
          <w:szCs w:val="22"/>
        </w:rPr>
        <w:t>.р</w:t>
      </w:r>
      <w:proofErr w:type="gramEnd"/>
      <w:r w:rsidRPr="00B43DEA">
        <w:rPr>
          <w:sz w:val="22"/>
          <w:szCs w:val="22"/>
        </w:rPr>
        <w:t>ф</w:t>
      </w:r>
      <w:proofErr w:type="spellEnd"/>
      <w:r w:rsidRPr="00B43DEA">
        <w:rPr>
          <w:sz w:val="22"/>
          <w:szCs w:val="22"/>
        </w:rPr>
        <w:t>)</w:t>
      </w:r>
    </w:p>
    <w:p w:rsidR="001576E1" w:rsidRDefault="001576E1" w:rsidP="001576E1">
      <w:pPr>
        <w:spacing w:line="276" w:lineRule="auto"/>
        <w:rPr>
          <w:b/>
          <w:i/>
          <w:sz w:val="20"/>
          <w:szCs w:val="20"/>
        </w:rPr>
      </w:pPr>
    </w:p>
    <w:p w:rsidR="001576E1" w:rsidRPr="00D84EA2" w:rsidRDefault="001576E1" w:rsidP="001576E1">
      <w:pPr>
        <w:spacing w:line="276" w:lineRule="auto"/>
        <w:rPr>
          <w:b/>
          <w:i/>
          <w:sz w:val="20"/>
          <w:szCs w:val="20"/>
        </w:rPr>
      </w:pPr>
      <w:r w:rsidRPr="00D84EA2">
        <w:rPr>
          <w:u w:val="single"/>
        </w:rPr>
        <w:t xml:space="preserve">К вопросу № 6: </w:t>
      </w:r>
      <w:r w:rsidRPr="00D84EA2">
        <w:rPr>
          <w:rFonts w:asciiTheme="minorHAnsi" w:hAnsiTheme="minorHAnsi"/>
          <w:b/>
          <w:sz w:val="20"/>
          <w:szCs w:val="20"/>
        </w:rPr>
        <w:t>Утвердить смету доходов и расходов (финансовый план) ТСЖ «</w:t>
      </w:r>
      <w:proofErr w:type="spellStart"/>
      <w:r w:rsidRPr="00D84EA2">
        <w:rPr>
          <w:rFonts w:asciiTheme="minorHAnsi" w:hAnsiTheme="minorHAnsi"/>
          <w:b/>
          <w:sz w:val="20"/>
          <w:szCs w:val="20"/>
        </w:rPr>
        <w:t>Уктус</w:t>
      </w:r>
      <w:proofErr w:type="spellEnd"/>
      <w:r w:rsidRPr="00D84EA2">
        <w:rPr>
          <w:rFonts w:asciiTheme="minorHAnsi" w:hAnsiTheme="minorHAnsi"/>
          <w:b/>
          <w:sz w:val="20"/>
          <w:szCs w:val="20"/>
        </w:rPr>
        <w:t xml:space="preserve"> -3» на 2021 год</w:t>
      </w:r>
    </w:p>
    <w:p w:rsidR="00067C9E" w:rsidRPr="002C5353" w:rsidRDefault="001576E1" w:rsidP="00067C9E">
      <w:pPr>
        <w:spacing w:line="276" w:lineRule="auto"/>
        <w:rPr>
          <w:color w:val="FF0000"/>
          <w:sz w:val="22"/>
          <w:szCs w:val="22"/>
        </w:rPr>
      </w:pPr>
      <w:proofErr w:type="gramStart"/>
      <w:r w:rsidRPr="00D84EA2">
        <w:rPr>
          <w:sz w:val="22"/>
          <w:szCs w:val="22"/>
        </w:rPr>
        <w:t xml:space="preserve">Смета была составлена </w:t>
      </w:r>
      <w:r w:rsidRPr="00D84EA2">
        <w:rPr>
          <w:sz w:val="22"/>
          <w:szCs w:val="22"/>
          <w:lang w:eastAsia="en-US"/>
        </w:rPr>
        <w:t xml:space="preserve">в соответствии с минимальным перечнем услуг и работ, необходимых для обеспечения надлежащего содержания общего имущества в многоквартирном доме, в соответствии с Постановлением Правительства РФ от 03.04.2013. № 290 и утверждена общим собранием членов ТСЖ в 2019 году, но в связи с передачей восьмого подъезда под управление ТСЖ, произведена корректировка сметы </w:t>
      </w:r>
      <w:r w:rsidR="00067C9E">
        <w:rPr>
          <w:sz w:val="22"/>
          <w:szCs w:val="22"/>
          <w:lang w:eastAsia="en-US"/>
        </w:rPr>
        <w:t xml:space="preserve">(Приложение № 2) </w:t>
      </w:r>
      <w:r w:rsidRPr="00D84EA2">
        <w:rPr>
          <w:sz w:val="22"/>
          <w:szCs w:val="22"/>
          <w:lang w:eastAsia="en-US"/>
        </w:rPr>
        <w:t>с учетом  изменения фина</w:t>
      </w:r>
      <w:r>
        <w:rPr>
          <w:sz w:val="22"/>
          <w:szCs w:val="22"/>
          <w:lang w:eastAsia="en-US"/>
        </w:rPr>
        <w:t>н</w:t>
      </w:r>
      <w:r w:rsidRPr="00D84EA2">
        <w:rPr>
          <w:sz w:val="22"/>
          <w:szCs w:val="22"/>
          <w:lang w:eastAsia="en-US"/>
        </w:rPr>
        <w:t xml:space="preserve">совых </w:t>
      </w:r>
      <w:r w:rsidRPr="00D84EA2">
        <w:rPr>
          <w:sz w:val="22"/>
          <w:szCs w:val="22"/>
          <w:lang w:eastAsia="en-US"/>
        </w:rPr>
        <w:lastRenderedPageBreak/>
        <w:t>показателей  (доходов</w:t>
      </w:r>
      <w:proofErr w:type="gramEnd"/>
      <w:r w:rsidRPr="00D84EA2">
        <w:rPr>
          <w:sz w:val="22"/>
          <w:szCs w:val="22"/>
          <w:lang w:eastAsia="en-US"/>
        </w:rPr>
        <w:t xml:space="preserve"> и расходов).</w:t>
      </w:r>
      <w:r w:rsidR="00067C9E" w:rsidRPr="00067C9E">
        <w:rPr>
          <w:sz w:val="22"/>
          <w:szCs w:val="22"/>
        </w:rPr>
        <w:t xml:space="preserve"> </w:t>
      </w:r>
      <w:r w:rsidR="00067C9E">
        <w:rPr>
          <w:sz w:val="22"/>
          <w:szCs w:val="22"/>
        </w:rPr>
        <w:t xml:space="preserve">Смета </w:t>
      </w:r>
      <w:r w:rsidR="00067C9E">
        <w:rPr>
          <w:sz w:val="22"/>
          <w:szCs w:val="22"/>
        </w:rPr>
        <w:t xml:space="preserve">также </w:t>
      </w:r>
      <w:r w:rsidR="00067C9E" w:rsidRPr="00B43DEA">
        <w:rPr>
          <w:sz w:val="22"/>
          <w:szCs w:val="22"/>
        </w:rPr>
        <w:t>размещен</w:t>
      </w:r>
      <w:r w:rsidR="00067C9E">
        <w:rPr>
          <w:sz w:val="22"/>
          <w:szCs w:val="22"/>
        </w:rPr>
        <w:t>а</w:t>
      </w:r>
      <w:r w:rsidR="00067C9E" w:rsidRPr="00B43DEA">
        <w:rPr>
          <w:sz w:val="22"/>
          <w:szCs w:val="22"/>
        </w:rPr>
        <w:t xml:space="preserve"> на сайте ТСЖ (</w:t>
      </w:r>
      <w:proofErr w:type="spellStart"/>
      <w:r w:rsidR="00067C9E" w:rsidRPr="00B43DEA">
        <w:rPr>
          <w:sz w:val="22"/>
          <w:szCs w:val="22"/>
        </w:rPr>
        <w:t>Уктус</w:t>
      </w:r>
      <w:proofErr w:type="gramStart"/>
      <w:r w:rsidR="00067C9E" w:rsidRPr="00B43DEA">
        <w:rPr>
          <w:sz w:val="22"/>
          <w:szCs w:val="22"/>
        </w:rPr>
        <w:t>.р</w:t>
      </w:r>
      <w:proofErr w:type="gramEnd"/>
      <w:r w:rsidR="00067C9E" w:rsidRPr="00B43DEA">
        <w:rPr>
          <w:sz w:val="22"/>
          <w:szCs w:val="22"/>
        </w:rPr>
        <w:t>ф</w:t>
      </w:r>
      <w:proofErr w:type="spellEnd"/>
      <w:r w:rsidR="00067C9E" w:rsidRPr="00B43DEA">
        <w:rPr>
          <w:sz w:val="22"/>
          <w:szCs w:val="22"/>
        </w:rPr>
        <w:t>)</w:t>
      </w:r>
      <w:r w:rsidR="00067C9E">
        <w:rPr>
          <w:sz w:val="22"/>
          <w:szCs w:val="22"/>
        </w:rPr>
        <w:t>, более удобна для ознакомления.</w:t>
      </w:r>
    </w:p>
    <w:p w:rsidR="001576E1" w:rsidRPr="00D84EA2" w:rsidRDefault="001576E1" w:rsidP="001576E1">
      <w:pPr>
        <w:spacing w:line="276" w:lineRule="auto"/>
        <w:rPr>
          <w:sz w:val="22"/>
          <w:szCs w:val="22"/>
        </w:rPr>
      </w:pPr>
    </w:p>
    <w:p w:rsidR="002023B7" w:rsidRPr="00C916AF" w:rsidRDefault="001576E1" w:rsidP="002023B7">
      <w:pPr>
        <w:rPr>
          <w:b/>
          <w:sz w:val="22"/>
          <w:szCs w:val="22"/>
        </w:rPr>
      </w:pPr>
      <w:r w:rsidRPr="00C916AF">
        <w:rPr>
          <w:u w:val="single"/>
        </w:rPr>
        <w:t>К вопросу № 7:</w:t>
      </w:r>
      <w:r w:rsidRPr="00C916AF">
        <w:rPr>
          <w:b/>
          <w:sz w:val="22"/>
          <w:szCs w:val="22"/>
        </w:rPr>
        <w:t xml:space="preserve"> </w:t>
      </w:r>
      <w:r w:rsidR="002023B7" w:rsidRPr="00C916AF">
        <w:rPr>
          <w:b/>
          <w:sz w:val="22"/>
          <w:szCs w:val="22"/>
        </w:rPr>
        <w:t>Индексировать ставку платы за содержание и ремонт общего имущества в 2022 г. на 4 %  от ставки в 2021 г. и установить плату за содержание и ремонт, включая оплату за услуги и работы по управлению многоквартирным домом на 2022 год (с 01.01.2022. по 31.12.2022)  в размере 30 руб.00 коп</w:t>
      </w:r>
      <w:proofErr w:type="gramStart"/>
      <w:r w:rsidR="002023B7" w:rsidRPr="00C916AF">
        <w:rPr>
          <w:b/>
          <w:sz w:val="22"/>
          <w:szCs w:val="22"/>
        </w:rPr>
        <w:t>.</w:t>
      </w:r>
      <w:proofErr w:type="gramEnd"/>
      <w:r w:rsidR="002023B7" w:rsidRPr="00C916AF">
        <w:rPr>
          <w:b/>
          <w:sz w:val="22"/>
          <w:szCs w:val="22"/>
        </w:rPr>
        <w:t xml:space="preserve"> </w:t>
      </w:r>
      <w:proofErr w:type="gramStart"/>
      <w:r w:rsidR="002023B7" w:rsidRPr="00C916AF">
        <w:rPr>
          <w:b/>
          <w:sz w:val="22"/>
          <w:szCs w:val="22"/>
        </w:rPr>
        <w:t>с</w:t>
      </w:r>
      <w:proofErr w:type="gramEnd"/>
      <w:r w:rsidR="002023B7" w:rsidRPr="00C916AF">
        <w:rPr>
          <w:b/>
          <w:sz w:val="22"/>
          <w:szCs w:val="22"/>
        </w:rPr>
        <w:t xml:space="preserve"> 1 кв. м. помещения  в месяц.</w:t>
      </w:r>
    </w:p>
    <w:p w:rsidR="001576E1" w:rsidRPr="001C5202" w:rsidRDefault="001576E1" w:rsidP="002023B7">
      <w:pPr>
        <w:rPr>
          <w:color w:val="FF0000"/>
          <w:sz w:val="22"/>
          <w:szCs w:val="22"/>
        </w:rPr>
      </w:pPr>
    </w:p>
    <w:p w:rsidR="000C03DC" w:rsidRDefault="00C916AF" w:rsidP="000C03DC">
      <w:r>
        <w:t>В соответствии с законодательством ежегодное собрание членов ТСЖ  проводи</w:t>
      </w:r>
      <w:r w:rsidR="000C03DC">
        <w:t>тся</w:t>
      </w:r>
      <w:r>
        <w:t xml:space="preserve"> </w:t>
      </w:r>
      <w:r w:rsidR="00730FC4">
        <w:t>в течение второго квартала года</w:t>
      </w:r>
      <w:r>
        <w:t xml:space="preserve">, следующего за отчетным годом. </w:t>
      </w:r>
      <w:r w:rsidR="000C03DC">
        <w:t xml:space="preserve"> </w:t>
      </w:r>
      <w:r>
        <w:t>Утверждение</w:t>
      </w:r>
      <w:r w:rsidR="000C03DC">
        <w:t xml:space="preserve"> тариф</w:t>
      </w:r>
      <w:r>
        <w:t>а</w:t>
      </w:r>
      <w:r w:rsidR="000C03DC">
        <w:t xml:space="preserve"> на содержание и ремонт общего имущества</w:t>
      </w:r>
      <w:r>
        <w:t xml:space="preserve"> относится к компетенции общего собрания членов Товарищества. </w:t>
      </w:r>
      <w:r w:rsidR="000C03DC">
        <w:t xml:space="preserve"> Предлагаем </w:t>
      </w:r>
      <w:r>
        <w:t>вопрос по установлению платы на следующий календарный год (2022 г.) решить на с</w:t>
      </w:r>
      <w:r w:rsidR="00730FC4">
        <w:t>обрании, проводимом в 2021 году</w:t>
      </w:r>
      <w:r w:rsidR="00067C9E">
        <w:t>, т.к. смена тарифа производится с 01 числа нового года</w:t>
      </w:r>
      <w:r w:rsidR="00730FC4">
        <w:t xml:space="preserve">. </w:t>
      </w:r>
    </w:p>
    <w:p w:rsidR="001576E1" w:rsidRDefault="001576E1" w:rsidP="001576E1">
      <w:pPr>
        <w:jc w:val="both"/>
        <w:rPr>
          <w:sz w:val="22"/>
          <w:szCs w:val="22"/>
        </w:rPr>
      </w:pPr>
    </w:p>
    <w:p w:rsidR="001576E1" w:rsidRPr="00151ACF" w:rsidRDefault="002023B7" w:rsidP="001576E1">
      <w:pPr>
        <w:shd w:val="clear" w:color="auto" w:fill="FFFFFF"/>
        <w:spacing w:before="206"/>
        <w:jc w:val="both"/>
        <w:rPr>
          <w:b/>
          <w:i/>
          <w:sz w:val="20"/>
          <w:szCs w:val="20"/>
        </w:rPr>
      </w:pPr>
      <w:r>
        <w:rPr>
          <w:u w:val="single"/>
        </w:rPr>
        <w:t>К вопросу № 8</w:t>
      </w:r>
      <w:proofErr w:type="gramStart"/>
      <w:r w:rsidR="001576E1" w:rsidRPr="0084658F">
        <w:rPr>
          <w:u w:val="single"/>
        </w:rPr>
        <w:t xml:space="preserve"> :</w:t>
      </w:r>
      <w:proofErr w:type="gramEnd"/>
      <w:r w:rsidR="001576E1" w:rsidRPr="0084658F">
        <w:rPr>
          <w:u w:val="single"/>
        </w:rPr>
        <w:t xml:space="preserve"> </w:t>
      </w:r>
      <w:r w:rsidR="001576E1" w:rsidRPr="00D84EA2">
        <w:rPr>
          <w:rFonts w:asciiTheme="minorHAnsi" w:hAnsiTheme="minorHAnsi"/>
          <w:b/>
          <w:sz w:val="20"/>
          <w:szCs w:val="20"/>
        </w:rPr>
        <w:t xml:space="preserve">Обязать членов Правления ТСЖ выбрать из своего состава председателя </w:t>
      </w:r>
      <w:r w:rsidR="001576E1">
        <w:rPr>
          <w:rFonts w:asciiTheme="minorHAnsi" w:hAnsiTheme="minorHAnsi"/>
          <w:b/>
          <w:sz w:val="20"/>
          <w:szCs w:val="20"/>
        </w:rPr>
        <w:t xml:space="preserve">                               </w:t>
      </w:r>
      <w:r w:rsidR="001576E1" w:rsidRPr="00D84EA2">
        <w:rPr>
          <w:rFonts w:asciiTheme="minorHAnsi" w:hAnsiTheme="minorHAnsi"/>
          <w:b/>
          <w:sz w:val="20"/>
          <w:szCs w:val="20"/>
        </w:rPr>
        <w:t xml:space="preserve">с </w:t>
      </w:r>
      <w:r w:rsidR="001576E1">
        <w:rPr>
          <w:rFonts w:asciiTheme="minorHAnsi" w:hAnsiTheme="minorHAnsi"/>
          <w:b/>
          <w:sz w:val="20"/>
          <w:szCs w:val="20"/>
        </w:rPr>
        <w:t xml:space="preserve"> возложением на него П</w:t>
      </w:r>
      <w:r w:rsidR="001576E1" w:rsidRPr="00D84EA2">
        <w:rPr>
          <w:rFonts w:asciiTheme="minorHAnsi" w:hAnsiTheme="minorHAnsi"/>
          <w:b/>
          <w:sz w:val="20"/>
          <w:szCs w:val="20"/>
        </w:rPr>
        <w:t>еречня обязанностей управляющего домом (Приложение № 3 к протоколу общего собрания членов ТСЖ) с ежемесячным вознаграждением как лицу, непосредственно осуществляющим функции управления многоквартирным  домом  (г. Екатеринбург, Крестинского</w:t>
      </w:r>
      <w:r w:rsidR="00C916AF">
        <w:rPr>
          <w:rFonts w:asciiTheme="minorHAnsi" w:hAnsiTheme="minorHAnsi"/>
          <w:b/>
          <w:sz w:val="20"/>
          <w:szCs w:val="20"/>
        </w:rPr>
        <w:t xml:space="preserve"> д.55 корп.1) в размере 48 880 </w:t>
      </w:r>
      <w:r w:rsidR="001576E1" w:rsidRPr="00D84EA2">
        <w:rPr>
          <w:rFonts w:asciiTheme="minorHAnsi" w:hAnsiTheme="minorHAnsi"/>
          <w:b/>
          <w:sz w:val="20"/>
          <w:szCs w:val="20"/>
        </w:rPr>
        <w:t>руб. ежемесячно</w:t>
      </w:r>
      <w:proofErr w:type="gramStart"/>
      <w:r w:rsidR="001576E1" w:rsidRPr="00D84EA2">
        <w:rPr>
          <w:rFonts w:asciiTheme="minorHAnsi" w:hAnsiTheme="minorHAnsi"/>
          <w:b/>
          <w:sz w:val="20"/>
          <w:szCs w:val="20"/>
        </w:rPr>
        <w:t xml:space="preserve"> .</w:t>
      </w:r>
      <w:proofErr w:type="gramEnd"/>
    </w:p>
    <w:p w:rsidR="001576E1" w:rsidRDefault="001576E1" w:rsidP="001576E1"/>
    <w:p w:rsidR="001576E1" w:rsidRPr="004B319F" w:rsidRDefault="001576E1" w:rsidP="001576E1">
      <w:pPr>
        <w:jc w:val="both"/>
      </w:pPr>
      <w:r w:rsidRPr="004B319F">
        <w:t>В нашем доме нет освобожденной должности управляющего домом, поэтому весь объем  обязанностей по организации работ по управлению домом  исполняет Председатель Правления ТСЖ.  Между тем, законодатель обязал членов ТСЖ на общем собрании устанавливать размер вознаграждения председателю. При большом и разностороннем круге обязанностей управляющего домом, который исполняет председатель Правления  ТСЖ</w:t>
      </w:r>
      <w:r w:rsidR="00067C9E">
        <w:t xml:space="preserve">, </w:t>
      </w:r>
      <w:bookmarkStart w:id="0" w:name="_GoBack"/>
      <w:bookmarkEnd w:id="0"/>
      <w:r w:rsidRPr="004B319F">
        <w:t xml:space="preserve"> нельзя забывать </w:t>
      </w:r>
      <w:proofErr w:type="gramStart"/>
      <w:r w:rsidRPr="004B319F">
        <w:t>о</w:t>
      </w:r>
      <w:proofErr w:type="gramEnd"/>
      <w:r w:rsidRPr="004B319F">
        <w:t xml:space="preserve"> эмоциональной нагрузке, графике работы председателя, ведь при отсутствии диспетчерской службы в нашем доме председатель 24 часа находится в «рабочем режиме». Перечень обязанностей  Председателя Правления ТСЖ – управляющего домом размещен на информационных стендах</w:t>
      </w:r>
      <w:r w:rsidR="004B319F" w:rsidRPr="004B319F">
        <w:t xml:space="preserve"> во всех подъездах и на сайте ТСЖ </w:t>
      </w:r>
      <w:r w:rsidRPr="004B319F">
        <w:t xml:space="preserve"> </w:t>
      </w:r>
      <w:r w:rsidR="004B319F" w:rsidRPr="004B319F">
        <w:t>(</w:t>
      </w:r>
      <w:proofErr w:type="spellStart"/>
      <w:r w:rsidR="004B319F" w:rsidRPr="004B319F">
        <w:t>Уктус</w:t>
      </w:r>
      <w:proofErr w:type="gramStart"/>
      <w:r w:rsidR="004B319F" w:rsidRPr="004B319F">
        <w:t>.р</w:t>
      </w:r>
      <w:proofErr w:type="gramEnd"/>
      <w:r w:rsidR="004B319F" w:rsidRPr="004B319F">
        <w:t>ф</w:t>
      </w:r>
      <w:proofErr w:type="spellEnd"/>
      <w:r w:rsidR="004B319F" w:rsidRPr="004B319F">
        <w:t>)</w:t>
      </w:r>
      <w:r w:rsidRPr="004B319F">
        <w:t xml:space="preserve">. </w:t>
      </w:r>
    </w:p>
    <w:p w:rsidR="001576E1" w:rsidRPr="004B319F" w:rsidRDefault="001576E1" w:rsidP="001576E1">
      <w:pPr>
        <w:rPr>
          <w:color w:val="FF0000"/>
        </w:rPr>
      </w:pPr>
    </w:p>
    <w:p w:rsidR="001576E1" w:rsidRPr="004B319F" w:rsidRDefault="001576E1" w:rsidP="001576E1">
      <w:pPr>
        <w:rPr>
          <w:color w:val="FF0000"/>
        </w:rPr>
      </w:pPr>
    </w:p>
    <w:p w:rsidR="001576E1" w:rsidRPr="00C57E86" w:rsidRDefault="001576E1" w:rsidP="001576E1">
      <w:pPr>
        <w:jc w:val="right"/>
        <w:rPr>
          <w:rFonts w:asciiTheme="minorHAnsi" w:hAnsiTheme="minorHAnsi"/>
        </w:rPr>
      </w:pPr>
      <w:r w:rsidRPr="00C57E86">
        <w:rPr>
          <w:rFonts w:asciiTheme="minorHAnsi" w:hAnsiTheme="minorHAnsi"/>
        </w:rPr>
        <w:t>Правление ТСЖ «Уктус-3»</w:t>
      </w:r>
    </w:p>
    <w:p w:rsidR="001576E1" w:rsidRDefault="001576E1" w:rsidP="001576E1"/>
    <w:p w:rsidR="00000BA6" w:rsidRDefault="00000BA6"/>
    <w:sectPr w:rsidR="00000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84"/>
    <w:rsid w:val="00000BA6"/>
    <w:rsid w:val="00067C9E"/>
    <w:rsid w:val="000C03DC"/>
    <w:rsid w:val="001576E1"/>
    <w:rsid w:val="002023B7"/>
    <w:rsid w:val="004B319F"/>
    <w:rsid w:val="00730FC4"/>
    <w:rsid w:val="00965B84"/>
    <w:rsid w:val="00A66426"/>
    <w:rsid w:val="00C91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1576E1"/>
    <w:pPr>
      <w:autoSpaceDE w:val="0"/>
      <w:autoSpaceDN w:val="0"/>
      <w:adjustRightInd w:val="0"/>
      <w:jc w:val="both"/>
    </w:pPr>
    <w:rPr>
      <w:rFonts w:ascii="Courier New" w:hAnsi="Courier New" w:cs="Courier New"/>
      <w:sz w:val="20"/>
      <w:szCs w:val="20"/>
    </w:rPr>
  </w:style>
  <w:style w:type="character" w:styleId="a4">
    <w:name w:val="Strong"/>
    <w:basedOn w:val="a0"/>
    <w:uiPriority w:val="22"/>
    <w:qFormat/>
    <w:rsid w:val="00157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1576E1"/>
    <w:pPr>
      <w:autoSpaceDE w:val="0"/>
      <w:autoSpaceDN w:val="0"/>
      <w:adjustRightInd w:val="0"/>
      <w:jc w:val="both"/>
    </w:pPr>
    <w:rPr>
      <w:rFonts w:ascii="Courier New" w:hAnsi="Courier New" w:cs="Courier New"/>
      <w:sz w:val="20"/>
      <w:szCs w:val="20"/>
    </w:rPr>
  </w:style>
  <w:style w:type="character" w:styleId="a4">
    <w:name w:val="Strong"/>
    <w:basedOn w:val="a0"/>
    <w:uiPriority w:val="22"/>
    <w:qFormat/>
    <w:rsid w:val="00157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cp:lastPrinted>2021-04-29T10:35:00Z</cp:lastPrinted>
  <dcterms:created xsi:type="dcterms:W3CDTF">2021-04-29T07:54:00Z</dcterms:created>
  <dcterms:modified xsi:type="dcterms:W3CDTF">2021-04-29T10:35:00Z</dcterms:modified>
</cp:coreProperties>
</file>