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4A" w:rsidRPr="00F62F4A" w:rsidRDefault="00F62F4A" w:rsidP="00F62F4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F62F4A">
        <w:rPr>
          <w:rFonts w:eastAsia="Times New Roman" w:cs="Times New Roman"/>
          <w:b/>
          <w:bCs/>
          <w:sz w:val="36"/>
          <w:szCs w:val="36"/>
        </w:rPr>
        <w:t xml:space="preserve">Решение о проведении капитального ремонта </w:t>
      </w:r>
    </w:p>
    <w:p w:rsidR="00F62F4A" w:rsidRPr="00F62F4A" w:rsidRDefault="00F62F4A" w:rsidP="00F62F4A">
      <w:pPr>
        <w:rPr>
          <w:rFonts w:eastAsia="Times New Roman" w:cs="Times New Roman"/>
        </w:rPr>
      </w:pP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С 10.08.2017 вступили в силу изменения, внесенные в Жилищный кодекс Российской Федерации (Федеральный закон от 29.07.2017 № 257-ФЗ).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bookmarkStart w:id="0" w:name="_GoBack"/>
      <w:bookmarkEnd w:id="0"/>
      <w:r w:rsidRPr="00F62F4A">
        <w:rPr>
          <w:rFonts w:eastAsia="Times New Roman" w:cs="Times New Roman"/>
        </w:rPr>
        <w:t xml:space="preserve">При формировании фонда капитального ремонта </w:t>
      </w:r>
      <w:r w:rsidRPr="00F62F4A">
        <w:rPr>
          <w:rFonts w:eastAsia="Times New Roman" w:cs="Times New Roman"/>
          <w:b/>
          <w:bCs/>
        </w:rPr>
        <w:t>на специальном счете</w:t>
      </w:r>
      <w:r w:rsidRPr="00F62F4A">
        <w:rPr>
          <w:rFonts w:eastAsia="Times New Roman" w:cs="Times New Roman"/>
        </w:rPr>
        <w:t xml:space="preserve"> решением общего собрания о проведении капитального ремонта общего имущества в многоквартирном доме должны быть определены или утверждены (ч. 5.1 ст. 189 ЖК):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1) перечень услуг и (или) работ по капитальному ремонту;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2) предельно допустимая стоимость услуг и (или) работ по капитальному ремонту;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3) сроки проведения капитального ремонта;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4) источники финансирования капитального ремонта;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5) лицо, которое от имени всех собственников помещений в многоквартирном доме уполномочено участвовать в приемке оказанных услуг и (или) выполненных работ по капитальному ремонту, в том числе подписывать соответствующие акты.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F62F4A">
        <w:rPr>
          <w:rFonts w:eastAsia="Times New Roman" w:cs="Times New Roman"/>
        </w:rPr>
        <w:t>Дополнительно Департамент отмечает, перечисление денежных средств со специального счета по указанию владельца специального счета в адрес лиц, оказывающих услуги и (или) выполняющих работы по капитальному ремонту общего имущества в многоквартирном доме, осуществляется только после проведения работ и (или) оказания услуг и предоставления следующего перечня документов в адрес банка (ч. 4 ст. 177 ЖК РФ):</w:t>
      </w:r>
      <w:proofErr w:type="gramEnd"/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1) протокол общего собрания собственников помещений в многоквартирном доме, содержащий решение такого собрания об оказании услуг и (или) о выполнении работ по капитальному ремонту общего имущества в многоквартирном доме;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2) договор об оказании услуг и (или) о выполнении работ по капитальному ремонту общего имущества в многоквартирном доме;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3) акт приемки оказанных услуг и (или) выполненных работ по вышеуказанному договору.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 xml:space="preserve">Также допускается </w:t>
      </w:r>
      <w:r w:rsidRPr="00F62F4A">
        <w:rPr>
          <w:rFonts w:eastAsia="Times New Roman" w:cs="Times New Roman"/>
          <w:b/>
          <w:bCs/>
        </w:rPr>
        <w:t>выплата аванса</w:t>
      </w:r>
      <w:r w:rsidRPr="00F62F4A">
        <w:rPr>
          <w:rFonts w:eastAsia="Times New Roman" w:cs="Times New Roman"/>
        </w:rPr>
        <w:t xml:space="preserve"> за оказание услуг и (или) выполнение работ в размере </w:t>
      </w:r>
      <w:r w:rsidRPr="00F62F4A">
        <w:rPr>
          <w:rFonts w:eastAsia="Times New Roman" w:cs="Times New Roman"/>
          <w:b/>
          <w:bCs/>
        </w:rPr>
        <w:t>не более чем 30%</w:t>
      </w:r>
      <w:r w:rsidRPr="00F62F4A">
        <w:rPr>
          <w:rFonts w:eastAsia="Times New Roman" w:cs="Times New Roman"/>
        </w:rPr>
        <w:t> от стоимости таких услуг и (или) работ по договору. В таком случае, акт прием оказанных услуг и (или) выполненных работ в банк не предоставляется.</w:t>
      </w:r>
    </w:p>
    <w:p w:rsidR="00F62F4A" w:rsidRPr="00F62F4A" w:rsidRDefault="00F62F4A" w:rsidP="00F62F4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F62F4A">
        <w:rPr>
          <w:rFonts w:eastAsia="Times New Roman" w:cs="Times New Roman"/>
          <w:b/>
          <w:bCs/>
          <w:sz w:val="36"/>
          <w:szCs w:val="36"/>
        </w:rPr>
        <w:t xml:space="preserve">О внесении изменений в перечень работ и услуг по капитальному ремонту </w:t>
      </w:r>
    </w:p>
    <w:p w:rsidR="00F62F4A" w:rsidRPr="00F62F4A" w:rsidRDefault="00F62F4A" w:rsidP="00F62F4A">
      <w:pPr>
        <w:rPr>
          <w:rFonts w:eastAsia="Times New Roman" w:cs="Times New Roman"/>
        </w:rPr>
      </w:pP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В феврале и июне 2017 года в перечень работ и услуг по капитальному ремонту внесены изменения.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F62F4A">
        <w:rPr>
          <w:rFonts w:eastAsia="Times New Roman" w:cs="Times New Roman"/>
        </w:rPr>
        <w:lastRenderedPageBreak/>
        <w:t xml:space="preserve">За счет средств фонда капитального ремонта в пределах суммы, </w:t>
      </w:r>
      <w:r w:rsidRPr="00F62F4A">
        <w:rPr>
          <w:rFonts w:eastAsia="Times New Roman" w:cs="Times New Roman"/>
          <w:b/>
          <w:bCs/>
        </w:rPr>
        <w:t>сформированной, исходя из минимального размера взноса на капитальный ремонт,</w:t>
      </w:r>
      <w:r w:rsidRPr="00F62F4A">
        <w:rPr>
          <w:rFonts w:eastAsia="Times New Roman" w:cs="Times New Roman"/>
        </w:rPr>
        <w:t xml:space="preserve"> установленного нормативным правовым актом субъекта Российской Федерации, возможно финансирование только работ, предусмотренных ч. 1 ст. 166 ЖК РФ, и работ, предусмотренных ч. 1, 2 ст. 17 Закона Свердловской области от 19 декабря 2013 № 127-ОЗ "Об обеспечении проведения капитального ремонта общего имущества в</w:t>
      </w:r>
      <w:proofErr w:type="gramEnd"/>
      <w:r w:rsidRPr="00F62F4A">
        <w:rPr>
          <w:rFonts w:eastAsia="Times New Roman" w:cs="Times New Roman"/>
        </w:rPr>
        <w:t xml:space="preserve"> многоквартирных </w:t>
      </w:r>
      <w:proofErr w:type="gramStart"/>
      <w:r w:rsidRPr="00F62F4A">
        <w:rPr>
          <w:rFonts w:eastAsia="Times New Roman" w:cs="Times New Roman"/>
        </w:rPr>
        <w:t>домах</w:t>
      </w:r>
      <w:proofErr w:type="gramEnd"/>
      <w:r w:rsidRPr="00F62F4A">
        <w:rPr>
          <w:rFonts w:eastAsia="Times New Roman" w:cs="Times New Roman"/>
        </w:rPr>
        <w:t xml:space="preserve"> на территории Свердловской области".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Данный перечень работ включает в себя: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1) ремонт внутридомовых инженерных систем электро-, тепл</w:t>
      </w:r>
      <w:proofErr w:type="gramStart"/>
      <w:r w:rsidRPr="00F62F4A">
        <w:rPr>
          <w:rFonts w:eastAsia="Times New Roman" w:cs="Times New Roman"/>
        </w:rPr>
        <w:t>о-</w:t>
      </w:r>
      <w:proofErr w:type="gramEnd"/>
      <w:r w:rsidRPr="00F62F4A">
        <w:rPr>
          <w:rFonts w:eastAsia="Times New Roman" w:cs="Times New Roman"/>
        </w:rPr>
        <w:t>, газо-, водоснабжения, водоотведения;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2) ремонт или замену лифтового оборудования, признанного непригодным для эксплуатации, ремонт лифтовых шахт;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3) ремонт крыши;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4) ремонт подвальных помещений, относящихся к общему имуществу в многоквартирном доме;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5) ремонт фасада;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6) ремонт фундамента многоквартирного дома;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7) утепление фасада;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8) переустройство невентилируемой крыши на вентилируемую крышу, устройство выходов на кровлю;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 xml:space="preserve">9) усиление чердачных перекрытий многоквартирного дома </w:t>
      </w:r>
      <w:r w:rsidRPr="00F62F4A">
        <w:rPr>
          <w:rFonts w:eastAsia="Times New Roman" w:cs="Times New Roman"/>
          <w:b/>
          <w:bCs/>
        </w:rPr>
        <w:t>(внесены изменения в ред. Закона Свердловской области от 17.02.2017 № 13-ОЗ)</w:t>
      </w:r>
      <w:r w:rsidRPr="00F62F4A">
        <w:rPr>
          <w:rFonts w:eastAsia="Times New Roman" w:cs="Times New Roman"/>
        </w:rPr>
        <w:t>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10) ремонт внутридомовых систем противопожарной автоматики и </w:t>
      </w:r>
      <w:proofErr w:type="spellStart"/>
      <w:r w:rsidRPr="00F62F4A">
        <w:rPr>
          <w:rFonts w:eastAsia="Times New Roman" w:cs="Times New Roman"/>
        </w:rPr>
        <w:t>противодымной</w:t>
      </w:r>
      <w:proofErr w:type="spellEnd"/>
      <w:r w:rsidRPr="00F62F4A">
        <w:rPr>
          <w:rFonts w:eastAsia="Times New Roman" w:cs="Times New Roman"/>
        </w:rPr>
        <w:t xml:space="preserve"> защиты, внутреннего противопожарного водопровода </w:t>
      </w:r>
      <w:r w:rsidRPr="00F62F4A">
        <w:rPr>
          <w:rFonts w:eastAsia="Times New Roman" w:cs="Times New Roman"/>
          <w:b/>
          <w:bCs/>
        </w:rPr>
        <w:t>(пункт введен Законом Свердловской области от 17.02.2017 № 13-ОЗ)</w:t>
      </w:r>
      <w:r w:rsidRPr="00F62F4A">
        <w:rPr>
          <w:rFonts w:eastAsia="Times New Roman" w:cs="Times New Roman"/>
        </w:rPr>
        <w:t>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F62F4A">
        <w:rPr>
          <w:rFonts w:eastAsia="Times New Roman" w:cs="Times New Roman"/>
        </w:rPr>
        <w:t>11) установку узлов управления и регулирования потребления тепловой энергии в системе теплоснабжения и горячего водоснабжения в случае перевода лица, указанного в </w:t>
      </w:r>
      <w:proofErr w:type="spellStart"/>
      <w:r w:rsidRPr="00F62F4A">
        <w:rPr>
          <w:rFonts w:eastAsia="Times New Roman" w:cs="Times New Roman"/>
        </w:rPr>
        <w:t>пп</w:t>
      </w:r>
      <w:proofErr w:type="spellEnd"/>
      <w:r w:rsidRPr="00F62F4A">
        <w:rPr>
          <w:rFonts w:eastAsia="Times New Roman" w:cs="Times New Roman"/>
        </w:rPr>
        <w:t xml:space="preserve">. 2 или 3 ч. 1 п. 5 ст. 7 настоящего Закона, на систему горячего водоснабжения, при которой горячее водоснабжение осуществляется путем нагрева воды с использованием индивидуального теплового пункта без отбора горячей воды из тепловой сети </w:t>
      </w:r>
      <w:r w:rsidRPr="00F62F4A">
        <w:rPr>
          <w:rFonts w:eastAsia="Times New Roman" w:cs="Times New Roman"/>
          <w:b/>
          <w:bCs/>
        </w:rPr>
        <w:t>(внесены изменения в</w:t>
      </w:r>
      <w:proofErr w:type="gramEnd"/>
      <w:r w:rsidRPr="00F62F4A">
        <w:rPr>
          <w:rFonts w:eastAsia="Times New Roman" w:cs="Times New Roman"/>
          <w:b/>
          <w:bCs/>
        </w:rPr>
        <w:t> ред. Закона Свердловской области от 29.06.2017 № 67-ОЗ)</w:t>
      </w:r>
      <w:r w:rsidRPr="00F62F4A">
        <w:rPr>
          <w:rFonts w:eastAsia="Times New Roman" w:cs="Times New Roman"/>
        </w:rPr>
        <w:t>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12) усиление ограждающих несущих конструкций многоквартирного дома;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13) разработку проектной документации на проведение капитального ремонта общего имущества в многоквартирном доме в случае, если ее разработка необходима в соответствии с законодательством Российской Федерации для оказания и (или) выполнения услуг и (или) работ;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>14) проведение экспертизы проектной документации;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lastRenderedPageBreak/>
        <w:t>15) услуги по строительному контролю, проводимому в процессе оказания и (или) выполнения услуг и (или) работ.</w:t>
      </w:r>
    </w:p>
    <w:p w:rsidR="00F62F4A" w:rsidRPr="00F62F4A" w:rsidRDefault="00F62F4A" w:rsidP="00F62F4A">
      <w:pPr>
        <w:spacing w:before="100" w:beforeAutospacing="1" w:after="100" w:afterAutospacing="1"/>
        <w:rPr>
          <w:rFonts w:eastAsia="Times New Roman" w:cs="Times New Roman"/>
        </w:rPr>
      </w:pPr>
      <w:r w:rsidRPr="00F62F4A">
        <w:rPr>
          <w:rFonts w:eastAsia="Times New Roman" w:cs="Times New Roman"/>
        </w:rPr>
        <w:t xml:space="preserve">Финансирование любых других услуг </w:t>
      </w:r>
      <w:proofErr w:type="gramStart"/>
      <w:r w:rsidRPr="00F62F4A">
        <w:rPr>
          <w:rFonts w:eastAsia="Times New Roman" w:cs="Times New Roman"/>
        </w:rPr>
        <w:t>и(</w:t>
      </w:r>
      <w:proofErr w:type="gramEnd"/>
      <w:r w:rsidRPr="00F62F4A">
        <w:rPr>
          <w:rFonts w:eastAsia="Times New Roman" w:cs="Times New Roman"/>
        </w:rPr>
        <w:t>или) работ по капитальному ремонту может осуществляться только в случае принятия собственниками решения об установлении взноса на капитальный ремонт превышающего минимальный размер взноса и использования части фонда капитального ремонта, сформированной на счет данного превышения, по решению общего собрания собственников дома (ч. 3 ст. 166 ЖК РФ).</w:t>
      </w:r>
    </w:p>
    <w:p w:rsidR="00DC5866" w:rsidRDefault="00DC5866"/>
    <w:sectPr w:rsidR="00D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3"/>
    <w:rsid w:val="002A44A7"/>
    <w:rsid w:val="005606D3"/>
    <w:rsid w:val="006A357D"/>
    <w:rsid w:val="00CA26A3"/>
    <w:rsid w:val="00DC5866"/>
    <w:rsid w:val="00F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2F4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62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2F4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62F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62F4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62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62F4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62F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4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2018-03-13T06:28:00Z</cp:lastPrinted>
  <dcterms:created xsi:type="dcterms:W3CDTF">2018-03-12T09:31:00Z</dcterms:created>
  <dcterms:modified xsi:type="dcterms:W3CDTF">2018-03-13T06:31:00Z</dcterms:modified>
</cp:coreProperties>
</file>