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B" w:rsidRDefault="0085055B" w:rsidP="0085055B">
      <w:pPr>
        <w:pStyle w:val="a3"/>
        <w:spacing w:line="36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Н Ф О Р М А Ц И Я</w:t>
      </w:r>
    </w:p>
    <w:p w:rsidR="0085055B" w:rsidRDefault="0085055B" w:rsidP="0085055B">
      <w:pPr>
        <w:pStyle w:val="a3"/>
        <w:spacing w:line="36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годового  общего собрания собственников помещений    дома 55/1                                 по ул.Крестинского г.Екатеринбурга (далее - многоквартирный дом) в  форме совместного присутствия</w:t>
      </w:r>
    </w:p>
    <w:p w:rsidR="0085055B" w:rsidRDefault="0085055B" w:rsidP="0085055B">
      <w:pPr>
        <w:spacing w:line="360" w:lineRule="atLeast"/>
      </w:pPr>
    </w:p>
    <w:p w:rsidR="0085055B" w:rsidRPr="0085055B" w:rsidRDefault="0085055B" w:rsidP="0085055B">
      <w:pPr>
        <w:spacing w:line="360" w:lineRule="atLeast"/>
        <w:jc w:val="both"/>
      </w:pPr>
      <w:r>
        <w:t xml:space="preserve">г. Екатеринбург                                                                         </w:t>
      </w:r>
      <w:r>
        <w:t xml:space="preserve">                   </w:t>
      </w:r>
      <w:r>
        <w:t xml:space="preserve"> 17 февраля 2015  г.</w:t>
      </w:r>
    </w:p>
    <w:p w:rsidR="0085055B" w:rsidRPr="0085055B" w:rsidRDefault="00A83B83" w:rsidP="0085055B">
      <w:r>
        <w:t>_____________________________________________________________________________</w:t>
      </w:r>
    </w:p>
    <w:p w:rsidR="0085055B" w:rsidRPr="00AA11D1" w:rsidRDefault="0085055B" w:rsidP="00AA11D1">
      <w:pPr>
        <w:spacing w:line="320" w:lineRule="atLeast"/>
        <w:rPr>
          <w:sz w:val="22"/>
          <w:szCs w:val="22"/>
        </w:rPr>
      </w:pPr>
      <w:r w:rsidRPr="0085055B">
        <w:rPr>
          <w:b/>
          <w:sz w:val="22"/>
          <w:szCs w:val="22"/>
          <w:u w:val="single"/>
        </w:rPr>
        <w:t>Вопрос № 3 .</w:t>
      </w:r>
      <w:r>
        <w:rPr>
          <w:sz w:val="22"/>
          <w:szCs w:val="22"/>
        </w:rPr>
        <w:t xml:space="preserve"> </w:t>
      </w:r>
      <w:r w:rsidRPr="0085055B">
        <w:rPr>
          <w:b/>
          <w:i/>
          <w:sz w:val="22"/>
          <w:szCs w:val="22"/>
        </w:rPr>
        <w:t xml:space="preserve">Принятие решения о ликвидации ТСЖ «Изумруд» (в соответствии с п.2  ст.141 Жилищного Кодекса РФ), так как члены этого ТСЖ обладают менее 50 % голосов от общего числа голосов собственников помещений в многоквартирном </w:t>
      </w:r>
      <w:proofErr w:type="gramStart"/>
      <w:r w:rsidRPr="0085055B">
        <w:rPr>
          <w:b/>
          <w:i/>
          <w:sz w:val="22"/>
          <w:szCs w:val="22"/>
        </w:rPr>
        <w:t>доме</w:t>
      </w:r>
      <w:proofErr w:type="gramEnd"/>
      <w:r w:rsidRPr="0085055B">
        <w:rPr>
          <w:b/>
          <w:i/>
          <w:sz w:val="22"/>
          <w:szCs w:val="22"/>
        </w:rPr>
        <w:t xml:space="preserve"> расположенном по адресу: ул. Крестинского, дом 55, корпус</w:t>
      </w:r>
      <w:r w:rsidRPr="0085055B">
        <w:rPr>
          <w:b/>
          <w:i/>
          <w:sz w:val="22"/>
          <w:szCs w:val="22"/>
        </w:rPr>
        <w:t xml:space="preserve"> </w:t>
      </w:r>
      <w:r w:rsidRPr="0085055B">
        <w:rPr>
          <w:b/>
          <w:i/>
          <w:sz w:val="22"/>
          <w:szCs w:val="22"/>
        </w:rPr>
        <w:t>1.</w:t>
      </w:r>
    </w:p>
    <w:p w:rsidR="00AA11D1" w:rsidRDefault="009E594F" w:rsidP="00A83B83">
      <w:pPr>
        <w:spacing w:line="340" w:lineRule="atLeast"/>
        <w:jc w:val="both"/>
      </w:pPr>
      <w:r>
        <w:t xml:space="preserve">     </w:t>
      </w:r>
      <w:r w:rsidR="0085055B">
        <w:t>На общем собрании в 2014 году, собственники помещений нашего многоквартирного дома приняли решение</w:t>
      </w:r>
      <w:r>
        <w:t xml:space="preserve"> о выборе способа формирования фонда капитального ремонта             (п.3 ст.170 ЖК РФ) путем открытия специального счета в кредитной организации. </w:t>
      </w:r>
      <w:r w:rsidR="0085055B">
        <w:t xml:space="preserve"> </w:t>
      </w:r>
      <w:r w:rsidR="00AA11D1">
        <w:t xml:space="preserve">                              </w:t>
      </w:r>
      <w:r>
        <w:t xml:space="preserve">В соответствии с этим решением общего собрания был открыт </w:t>
      </w:r>
      <w:proofErr w:type="spellStart"/>
      <w:r>
        <w:t>спецсчет</w:t>
      </w:r>
      <w:proofErr w:type="spellEnd"/>
      <w:r>
        <w:t xml:space="preserve"> в Сбербанке и направлено уведомление в </w:t>
      </w:r>
      <w:r w:rsidR="00AA11D1">
        <w:t xml:space="preserve">государственный надзорный орган  </w:t>
      </w:r>
      <w:r w:rsidR="00AA11D1">
        <w:t xml:space="preserve">- </w:t>
      </w:r>
      <w:r>
        <w:t>Управление Государственной Жилищной инспекции  Свердловской области</w:t>
      </w:r>
      <w:r w:rsidR="00AA11D1">
        <w:t xml:space="preserve"> </w:t>
      </w:r>
      <w:r>
        <w:t xml:space="preserve"> (</w:t>
      </w:r>
      <w:r w:rsidR="00AA11D1">
        <w:t>УГЖИ</w:t>
      </w:r>
      <w:r w:rsidR="0085055B">
        <w:t xml:space="preserve">  </w:t>
      </w:r>
      <w:proofErr w:type="gramStart"/>
      <w:r w:rsidR="00AA11D1">
        <w:t>СО</w:t>
      </w:r>
      <w:proofErr w:type="gramEnd"/>
      <w:r w:rsidR="00AA11D1">
        <w:t xml:space="preserve">). </w:t>
      </w:r>
    </w:p>
    <w:p w:rsidR="00AA11D1" w:rsidRPr="00AA11D1" w:rsidRDefault="00AA11D1" w:rsidP="00A83B83">
      <w:pPr>
        <w:spacing w:line="340" w:lineRule="atLeast"/>
        <w:jc w:val="both"/>
        <w:rPr>
          <w:b/>
        </w:rPr>
      </w:pPr>
      <w:r w:rsidRPr="00AA11D1">
        <w:rPr>
          <w:b/>
        </w:rPr>
        <w:t xml:space="preserve"> Однако УГЖИ </w:t>
      </w:r>
      <w:proofErr w:type="gramStart"/>
      <w:r w:rsidRPr="00AA11D1">
        <w:rPr>
          <w:b/>
        </w:rPr>
        <w:t>СО</w:t>
      </w:r>
      <w:proofErr w:type="gramEnd"/>
      <w:r w:rsidRPr="00AA11D1">
        <w:rPr>
          <w:b/>
        </w:rPr>
        <w:t xml:space="preserve"> </w:t>
      </w:r>
      <w:r w:rsidRPr="00AA11D1">
        <w:rPr>
          <w:b/>
          <w:color w:val="000000"/>
          <w:spacing w:val="4"/>
        </w:rPr>
        <w:t>отказ</w:t>
      </w:r>
      <w:r w:rsidRPr="00AA11D1">
        <w:rPr>
          <w:b/>
          <w:color w:val="000000"/>
          <w:spacing w:val="4"/>
        </w:rPr>
        <w:t>ало</w:t>
      </w:r>
      <w:r w:rsidRPr="00AA11D1">
        <w:rPr>
          <w:b/>
          <w:color w:val="000000"/>
          <w:spacing w:val="4"/>
        </w:rPr>
        <w:t xml:space="preserve"> </w:t>
      </w:r>
      <w:proofErr w:type="gramStart"/>
      <w:r w:rsidRPr="00AA11D1">
        <w:rPr>
          <w:b/>
          <w:color w:val="000000"/>
          <w:spacing w:val="4"/>
        </w:rPr>
        <w:t>во</w:t>
      </w:r>
      <w:proofErr w:type="gramEnd"/>
      <w:r w:rsidRPr="00AA11D1">
        <w:rPr>
          <w:b/>
          <w:color w:val="000000"/>
          <w:spacing w:val="4"/>
        </w:rPr>
        <w:t xml:space="preserve"> </w:t>
      </w:r>
      <w:r w:rsidRPr="00AA11D1">
        <w:rPr>
          <w:b/>
          <w:color w:val="000000"/>
          <w:spacing w:val="-1"/>
        </w:rPr>
        <w:t>внесени</w:t>
      </w:r>
      <w:r w:rsidRPr="00AA11D1">
        <w:rPr>
          <w:b/>
          <w:color w:val="000000"/>
          <w:spacing w:val="-1"/>
        </w:rPr>
        <w:t xml:space="preserve">и сведений в реестр уведомлений и вследствие этого мы не можем иметь вышеуказанный отдельный </w:t>
      </w:r>
      <w:proofErr w:type="spellStart"/>
      <w:r w:rsidRPr="00AA11D1">
        <w:rPr>
          <w:b/>
          <w:color w:val="000000"/>
          <w:spacing w:val="-1"/>
        </w:rPr>
        <w:t>спецсчет</w:t>
      </w:r>
      <w:proofErr w:type="spellEnd"/>
      <w:r w:rsidRPr="00AA11D1">
        <w:rPr>
          <w:b/>
          <w:color w:val="000000"/>
          <w:spacing w:val="-1"/>
        </w:rPr>
        <w:t xml:space="preserve">. </w:t>
      </w:r>
    </w:p>
    <w:p w:rsidR="00AA11D1" w:rsidRPr="00AA11D1" w:rsidRDefault="00AA11D1" w:rsidP="00A83B83">
      <w:pPr>
        <w:shd w:val="clear" w:color="auto" w:fill="FFFFFF"/>
        <w:spacing w:line="317" w:lineRule="exact"/>
        <w:ind w:right="14" w:firstLine="706"/>
        <w:jc w:val="both"/>
      </w:pPr>
      <w:r>
        <w:rPr>
          <w:color w:val="000000"/>
          <w:spacing w:val="4"/>
        </w:rPr>
        <w:t>При этом УГЖИ СО мотивировало свой отказ тем</w:t>
      </w:r>
      <w:r w:rsidR="00740322">
        <w:rPr>
          <w:color w:val="000000"/>
          <w:spacing w:val="4"/>
        </w:rPr>
        <w:t>, ч</w:t>
      </w:r>
      <w:r>
        <w:rPr>
          <w:color w:val="000000"/>
          <w:spacing w:val="4"/>
        </w:rPr>
        <w:t>то нашим домом управляет одновременно две управляющие организации</w:t>
      </w:r>
      <w:proofErr w:type="gramStart"/>
      <w:r>
        <w:rPr>
          <w:color w:val="000000"/>
          <w:spacing w:val="4"/>
        </w:rPr>
        <w:t xml:space="preserve"> </w:t>
      </w:r>
      <w:r w:rsidR="00740322">
        <w:rPr>
          <w:color w:val="000000"/>
          <w:spacing w:val="4"/>
        </w:rPr>
        <w:t>:</w:t>
      </w:r>
      <w:proofErr w:type="gramEnd"/>
      <w:r w:rsidR="00740322">
        <w:rPr>
          <w:color w:val="000000"/>
          <w:spacing w:val="4"/>
        </w:rPr>
        <w:t xml:space="preserve"> </w:t>
      </w:r>
      <w:r w:rsidRPr="00740322">
        <w:rPr>
          <w:b/>
          <w:i/>
          <w:color w:val="000000"/>
          <w:spacing w:val="4"/>
        </w:rPr>
        <w:t>ТСЖ «Уктус-3»</w:t>
      </w:r>
      <w:r w:rsidR="00740322">
        <w:rPr>
          <w:color w:val="000000"/>
          <w:spacing w:val="4"/>
        </w:rPr>
        <w:t xml:space="preserve"> (</w:t>
      </w:r>
      <w:r>
        <w:rPr>
          <w:color w:val="000000"/>
          <w:spacing w:val="4"/>
        </w:rPr>
        <w:t xml:space="preserve">объединяющее </w:t>
      </w:r>
      <w:r w:rsidR="00A83B83">
        <w:rPr>
          <w:color w:val="000000"/>
          <w:spacing w:val="4"/>
        </w:rPr>
        <w:t>более 75</w:t>
      </w:r>
      <w:r w:rsidR="00740322">
        <w:rPr>
          <w:color w:val="000000"/>
          <w:spacing w:val="4"/>
        </w:rPr>
        <w:t xml:space="preserve"> % голосов всех собственников помещений дома) и </w:t>
      </w:r>
      <w:r w:rsidR="00740322" w:rsidRPr="00740322">
        <w:rPr>
          <w:b/>
          <w:i/>
          <w:color w:val="000000"/>
          <w:spacing w:val="4"/>
        </w:rPr>
        <w:t xml:space="preserve">ТСЖ «Изумруд» </w:t>
      </w:r>
      <w:r w:rsidR="00740322">
        <w:rPr>
          <w:color w:val="000000"/>
          <w:spacing w:val="4"/>
        </w:rPr>
        <w:t xml:space="preserve">(объединяющее </w:t>
      </w:r>
      <w:r w:rsidR="00740322">
        <w:rPr>
          <w:color w:val="000000"/>
          <w:spacing w:val="4"/>
        </w:rPr>
        <w:t>15</w:t>
      </w:r>
      <w:r w:rsidR="00740322">
        <w:rPr>
          <w:color w:val="000000"/>
          <w:spacing w:val="4"/>
        </w:rPr>
        <w:t>,</w:t>
      </w:r>
      <w:r w:rsidR="00740322">
        <w:rPr>
          <w:color w:val="000000"/>
          <w:spacing w:val="4"/>
        </w:rPr>
        <w:t>32</w:t>
      </w:r>
      <w:r w:rsidR="00740322">
        <w:rPr>
          <w:color w:val="000000"/>
          <w:spacing w:val="4"/>
        </w:rPr>
        <w:t xml:space="preserve"> % голосов всех собственников помещений дома)</w:t>
      </w:r>
      <w:r w:rsidR="00740322">
        <w:rPr>
          <w:color w:val="000000"/>
          <w:spacing w:val="4"/>
        </w:rPr>
        <w:t>, что является нарушением</w:t>
      </w:r>
      <w:r w:rsidR="00740322">
        <w:rPr>
          <w:color w:val="000000"/>
          <w:spacing w:val="4"/>
        </w:rPr>
        <w:t xml:space="preserve"> </w:t>
      </w:r>
      <w:r w:rsidR="00740322">
        <w:rPr>
          <w:color w:val="000000"/>
          <w:spacing w:val="4"/>
        </w:rPr>
        <w:t xml:space="preserve">    правил </w:t>
      </w:r>
      <w:r w:rsidRPr="00AA11D1">
        <w:rPr>
          <w:color w:val="000000"/>
          <w:spacing w:val="4"/>
        </w:rPr>
        <w:t>част</w:t>
      </w:r>
      <w:r w:rsidR="00740322">
        <w:rPr>
          <w:color w:val="000000"/>
          <w:spacing w:val="4"/>
        </w:rPr>
        <w:t>и 9</w:t>
      </w:r>
      <w:r w:rsidRPr="00AA11D1">
        <w:rPr>
          <w:color w:val="000000"/>
          <w:spacing w:val="4"/>
        </w:rPr>
        <w:t xml:space="preserve"> статьи 161 </w:t>
      </w:r>
      <w:r w:rsidRPr="00AA11D1">
        <w:rPr>
          <w:color w:val="000000"/>
          <w:spacing w:val="-2"/>
        </w:rPr>
        <w:t>Жилищного кодекса Российской Федерации</w:t>
      </w:r>
      <w:r w:rsidR="00740322">
        <w:rPr>
          <w:color w:val="000000"/>
          <w:spacing w:val="-2"/>
        </w:rPr>
        <w:t>, согласно которой</w:t>
      </w:r>
      <w:r w:rsidRPr="00AA11D1">
        <w:rPr>
          <w:color w:val="000000"/>
          <w:spacing w:val="-2"/>
        </w:rPr>
        <w:t xml:space="preserve"> </w:t>
      </w:r>
      <w:r w:rsidRPr="00AA11D1">
        <w:rPr>
          <w:color w:val="000000"/>
          <w:spacing w:val="-1"/>
        </w:rPr>
        <w:t xml:space="preserve">дом может </w:t>
      </w:r>
      <w:r w:rsidRPr="00AA11D1">
        <w:rPr>
          <w:color w:val="000000"/>
        </w:rPr>
        <w:t>управляться только одной управляющей организацией.</w:t>
      </w:r>
    </w:p>
    <w:p w:rsidR="0085055B" w:rsidRDefault="00740322" w:rsidP="00A83B83">
      <w:pPr>
        <w:spacing w:line="340" w:lineRule="atLeast"/>
        <w:jc w:val="both"/>
        <w:rPr>
          <w:color w:val="000000"/>
          <w:spacing w:val="-3"/>
        </w:rPr>
      </w:pPr>
      <w:r>
        <w:rPr>
          <w:color w:val="000000"/>
          <w:spacing w:val="1"/>
        </w:rPr>
        <w:t xml:space="preserve">          </w:t>
      </w:r>
      <w:proofErr w:type="gramStart"/>
      <w:r>
        <w:rPr>
          <w:color w:val="000000"/>
          <w:spacing w:val="1"/>
        </w:rPr>
        <w:t xml:space="preserve">Для положительного решения по </w:t>
      </w:r>
      <w:r>
        <w:t>выбор</w:t>
      </w:r>
      <w:r>
        <w:t>у</w:t>
      </w:r>
      <w:r>
        <w:t xml:space="preserve"> способа формирования фонда</w:t>
      </w:r>
      <w:r>
        <w:t xml:space="preserve"> капитального ремонта</w:t>
      </w:r>
      <w:r>
        <w:t xml:space="preserve"> (п.3 ст.170 ЖК РФ) путем открытия специального счета в кредитной организации</w:t>
      </w:r>
      <w:r>
        <w:rPr>
          <w:color w:val="000000"/>
          <w:spacing w:val="1"/>
        </w:rPr>
        <w:t xml:space="preserve"> УГЖИ СО </w:t>
      </w:r>
      <w:r w:rsidR="00AA11D1" w:rsidRPr="00AA11D1">
        <w:rPr>
          <w:color w:val="000000"/>
          <w:spacing w:val="1"/>
        </w:rPr>
        <w:t xml:space="preserve"> рекоменд</w:t>
      </w:r>
      <w:r>
        <w:rPr>
          <w:color w:val="000000"/>
          <w:spacing w:val="1"/>
        </w:rPr>
        <w:t>овало</w:t>
      </w:r>
      <w:r w:rsidR="00AA11D1" w:rsidRPr="00AA11D1">
        <w:rPr>
          <w:color w:val="000000"/>
          <w:spacing w:val="1"/>
        </w:rPr>
        <w:t xml:space="preserve"> собственникам помещений дома </w:t>
      </w:r>
      <w:r w:rsidR="00AA11D1" w:rsidRPr="00AA11D1">
        <w:rPr>
          <w:color w:val="000000"/>
          <w:spacing w:val="-1"/>
        </w:rPr>
        <w:t xml:space="preserve">принять необходимые и достаточные меры по установлению способа управления </w:t>
      </w:r>
      <w:r w:rsidR="00AA11D1" w:rsidRPr="00AA11D1">
        <w:rPr>
          <w:color w:val="000000"/>
          <w:spacing w:val="6"/>
        </w:rPr>
        <w:t xml:space="preserve">многоквартирным домом и впоследствии реализовать право по способу </w:t>
      </w:r>
      <w:r w:rsidR="00AA11D1" w:rsidRPr="00AA11D1">
        <w:rPr>
          <w:color w:val="000000"/>
          <w:spacing w:val="-1"/>
        </w:rPr>
        <w:t>формирования фонда капитально</w:t>
      </w:r>
      <w:r>
        <w:rPr>
          <w:color w:val="000000"/>
          <w:spacing w:val="-1"/>
        </w:rPr>
        <w:t>го ремонта и (или) пр</w:t>
      </w:r>
      <w:r w:rsidR="00AA11D1" w:rsidRPr="00AA11D1">
        <w:rPr>
          <w:color w:val="000000"/>
          <w:spacing w:val="-1"/>
        </w:rPr>
        <w:t xml:space="preserve">инять решение об его </w:t>
      </w:r>
      <w:r w:rsidR="00AA11D1" w:rsidRPr="00AA11D1">
        <w:rPr>
          <w:color w:val="000000"/>
          <w:spacing w:val="-3"/>
        </w:rPr>
        <w:t>изменении</w:t>
      </w:r>
      <w:r>
        <w:rPr>
          <w:color w:val="000000"/>
          <w:spacing w:val="-3"/>
        </w:rPr>
        <w:t>.</w:t>
      </w:r>
      <w:proofErr w:type="gramEnd"/>
    </w:p>
    <w:p w:rsidR="00740322" w:rsidRDefault="00740322" w:rsidP="00A83B83">
      <w:pPr>
        <w:spacing w:line="340" w:lineRule="atLeast"/>
        <w:jc w:val="both"/>
      </w:pPr>
      <w:r>
        <w:rPr>
          <w:color w:val="000000"/>
          <w:spacing w:val="-3"/>
        </w:rPr>
        <w:t xml:space="preserve">           </w:t>
      </w:r>
      <w:proofErr w:type="gramStart"/>
      <w:r w:rsidRPr="00740322">
        <w:rPr>
          <w:color w:val="000000"/>
          <w:spacing w:val="-3"/>
        </w:rPr>
        <w:t xml:space="preserve">Согласно  </w:t>
      </w:r>
      <w:r w:rsidRPr="00740322">
        <w:t xml:space="preserve">п.2  ст.141 Жилищного </w:t>
      </w:r>
      <w:r>
        <w:t>Кодекса РФ),</w:t>
      </w:r>
      <w:r w:rsidRPr="00740322">
        <w:t xml:space="preserve"> общее собрание собственников помещений </w:t>
      </w:r>
      <w:r w:rsidRPr="00740322">
        <w:rPr>
          <w:b/>
        </w:rPr>
        <w:t xml:space="preserve">обязано принять решение  о ликвидации </w:t>
      </w:r>
      <w:r>
        <w:rPr>
          <w:b/>
        </w:rPr>
        <w:t xml:space="preserve">товарищества собственников жилья, </w:t>
      </w:r>
      <w:r w:rsidRPr="00740322">
        <w:t xml:space="preserve">если члены </w:t>
      </w:r>
      <w:r>
        <w:t xml:space="preserve">товарищества </w:t>
      </w:r>
      <w:r w:rsidR="000F64D4">
        <w:t xml:space="preserve">не </w:t>
      </w:r>
      <w:r w:rsidRPr="00740322">
        <w:t xml:space="preserve">обладают </w:t>
      </w:r>
      <w:r w:rsidR="000F64D4">
        <w:t>более чем пятьюдесятью процентами</w:t>
      </w:r>
      <w:r>
        <w:t xml:space="preserve"> </w:t>
      </w:r>
      <w:r w:rsidRPr="00740322">
        <w:t>голосов от общего числа голосов собственников помещений в многоквартирном доме</w:t>
      </w:r>
      <w:r w:rsidR="000F64D4">
        <w:t>.</w:t>
      </w:r>
      <w:proofErr w:type="gramEnd"/>
    </w:p>
    <w:p w:rsidR="00AA11D1" w:rsidRPr="000F64D4" w:rsidRDefault="000F64D4" w:rsidP="00A83B83">
      <w:pPr>
        <w:spacing w:line="340" w:lineRule="atLeast"/>
        <w:jc w:val="both"/>
        <w:rPr>
          <w:b/>
        </w:rPr>
      </w:pPr>
      <w:r>
        <w:t xml:space="preserve">         Таким </w:t>
      </w:r>
      <w:proofErr w:type="gramStart"/>
      <w:r>
        <w:t>образом</w:t>
      </w:r>
      <w:proofErr w:type="gramEnd"/>
      <w:r>
        <w:t xml:space="preserve"> если нашим домом по-прежнему будет управлять два ТСЖ, то наши взносы на капитальный ремонт будут уходить «в общий котел» регионального оператора, который запланировал проведение капитального ремонта нашего дома в 2036 – 2038 гг. Если принять решение о ликвидации «Изумруда», то взносы на капитальный ремонт по нашему дому будут накапливаться на </w:t>
      </w:r>
      <w:r>
        <w:t>специально</w:t>
      </w:r>
      <w:r>
        <w:t>м</w:t>
      </w:r>
      <w:r>
        <w:t xml:space="preserve"> счет</w:t>
      </w:r>
      <w:r>
        <w:t>е</w:t>
      </w:r>
      <w:r>
        <w:t xml:space="preserve"> в кредитной организации</w:t>
      </w:r>
      <w:r>
        <w:t xml:space="preserve"> и появится возможность принять самим решение о том, когда нам нужно провести капитальный ремонт (по мере накопления средств на счете).</w:t>
      </w:r>
    </w:p>
    <w:p w:rsidR="0085055B" w:rsidRDefault="00A83B83" w:rsidP="00A83B83">
      <w:pPr>
        <w:spacing w:line="360" w:lineRule="auto"/>
        <w:jc w:val="both"/>
        <w:rPr>
          <w:sz w:val="22"/>
          <w:szCs w:val="22"/>
        </w:rPr>
      </w:pPr>
      <w:r w:rsidRPr="00A83B83">
        <w:rPr>
          <w:b/>
          <w:sz w:val="22"/>
          <w:szCs w:val="22"/>
          <w:u w:val="single"/>
        </w:rPr>
        <w:lastRenderedPageBreak/>
        <w:t xml:space="preserve">Вопрос № 4. </w:t>
      </w:r>
      <w:r w:rsidR="0085055B">
        <w:rPr>
          <w:sz w:val="22"/>
          <w:szCs w:val="22"/>
        </w:rPr>
        <w:t>Об установлении платы за содержание и ремонт общего имущества в многоквартирном доме, включая оплату за услуги и работы по управлению многоквартирным домом в  соответствии с Постановлениями РЭК Свердловской области и  Администрации города Екатеринбурга.</w:t>
      </w:r>
    </w:p>
    <w:p w:rsidR="00A83B83" w:rsidRDefault="00A83B83" w:rsidP="00A83B83">
      <w:pPr>
        <w:spacing w:line="360" w:lineRule="auto"/>
        <w:jc w:val="both"/>
        <w:rPr>
          <w:sz w:val="22"/>
          <w:szCs w:val="22"/>
        </w:rPr>
      </w:pPr>
    </w:p>
    <w:p w:rsidR="0085055B" w:rsidRDefault="00A83B83" w:rsidP="00A83B83">
      <w:pPr>
        <w:spacing w:line="360" w:lineRule="auto"/>
        <w:jc w:val="both"/>
        <w:rPr>
          <w:sz w:val="22"/>
          <w:szCs w:val="22"/>
        </w:rPr>
      </w:pPr>
      <w:r w:rsidRPr="00A83B83">
        <w:rPr>
          <w:b/>
          <w:sz w:val="22"/>
          <w:szCs w:val="22"/>
          <w:u w:val="single"/>
        </w:rPr>
        <w:t>Вопрос № 5.</w:t>
      </w:r>
      <w:r w:rsidRPr="00A83B83">
        <w:rPr>
          <w:b/>
          <w:sz w:val="22"/>
          <w:szCs w:val="22"/>
        </w:rPr>
        <w:t xml:space="preserve"> </w:t>
      </w:r>
      <w:r w:rsidR="0085055B">
        <w:rPr>
          <w:sz w:val="22"/>
          <w:szCs w:val="22"/>
        </w:rPr>
        <w:t>О включении металлического забора (ограждения) участка, на котором расположен многоквартирный дом</w:t>
      </w:r>
      <w:r w:rsidR="0085055B">
        <w:rPr>
          <w:bCs/>
          <w:noProof/>
          <w:sz w:val="22"/>
          <w:szCs w:val="22"/>
        </w:rPr>
        <w:t xml:space="preserve">, запорных устройств (откатных ворот – 2 шт. и калиток- 3 шт.) в состав общего имущества многоквартирного дома.  </w:t>
      </w:r>
    </w:p>
    <w:p w:rsidR="0085055B" w:rsidRDefault="00A83B83" w:rsidP="00A83B83">
      <w:pPr>
        <w:spacing w:line="360" w:lineRule="auto"/>
        <w:rPr>
          <w:sz w:val="22"/>
          <w:szCs w:val="22"/>
        </w:rPr>
      </w:pPr>
      <w:r w:rsidRPr="00A83B83">
        <w:rPr>
          <w:b/>
          <w:sz w:val="22"/>
          <w:szCs w:val="22"/>
          <w:u w:val="single"/>
        </w:rPr>
        <w:t xml:space="preserve">Вопрос № </w:t>
      </w:r>
      <w:r>
        <w:rPr>
          <w:b/>
          <w:sz w:val="22"/>
          <w:szCs w:val="22"/>
          <w:u w:val="single"/>
        </w:rPr>
        <w:t>6</w:t>
      </w:r>
      <w:r w:rsidRPr="00A83B83">
        <w:rPr>
          <w:b/>
          <w:sz w:val="22"/>
          <w:szCs w:val="22"/>
          <w:u w:val="single"/>
        </w:rPr>
        <w:t>.</w:t>
      </w:r>
      <w:r w:rsidRPr="00A83B83">
        <w:rPr>
          <w:b/>
          <w:sz w:val="22"/>
          <w:szCs w:val="22"/>
        </w:rPr>
        <w:t xml:space="preserve"> </w:t>
      </w:r>
      <w:r w:rsidRPr="00A83B83">
        <w:rPr>
          <w:b/>
          <w:sz w:val="22"/>
          <w:szCs w:val="22"/>
        </w:rPr>
        <w:t xml:space="preserve"> </w:t>
      </w:r>
      <w:r w:rsidR="0085055B">
        <w:rPr>
          <w:sz w:val="22"/>
          <w:szCs w:val="22"/>
        </w:rPr>
        <w:t xml:space="preserve">О возложении на ТСЖ «Уктус-3» обязанности  по заключению возмездных договоров об оказании услуг по размещению автомобилей на огороженной территории, использующих откатные ворота, с автовладельцами, проживающими в многоквартирном доме. </w:t>
      </w:r>
    </w:p>
    <w:p w:rsidR="00A83B83" w:rsidRDefault="00A83B83" w:rsidP="008505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5055B" w:rsidRDefault="00D04A1C" w:rsidP="008505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  <w:r w:rsidR="00A83B83">
        <w:rPr>
          <w:sz w:val="22"/>
          <w:szCs w:val="22"/>
        </w:rPr>
        <w:t xml:space="preserve">На предыдущих общих собраниях собственники помещений нашего дома большинством голосов (боле 2\3 </w:t>
      </w:r>
      <w:proofErr w:type="gramStart"/>
      <w:r w:rsidR="00A83B83">
        <w:rPr>
          <w:sz w:val="22"/>
          <w:szCs w:val="22"/>
        </w:rPr>
        <w:t>о</w:t>
      </w:r>
      <w:proofErr w:type="gramEnd"/>
      <w:r w:rsidR="00A83B83">
        <w:rPr>
          <w:sz w:val="22"/>
          <w:szCs w:val="22"/>
        </w:rPr>
        <w:t xml:space="preserve"> общего количества) приняли решение об ограждении территории нашего дома со стороны улицы Крестинского</w:t>
      </w:r>
      <w:r w:rsidR="00AB3AC0">
        <w:rPr>
          <w:sz w:val="22"/>
          <w:szCs w:val="22"/>
        </w:rPr>
        <w:t xml:space="preserve"> и поручили ТСЖ «Уктус-3»  выполнить  заключить договоры с подрядными организациями на выполнение необходимых работ. На сегодняшний день ограждение </w:t>
      </w:r>
      <w:r w:rsidR="00C95198">
        <w:rPr>
          <w:sz w:val="22"/>
          <w:szCs w:val="22"/>
        </w:rPr>
        <w:t xml:space="preserve"> (металлический забор) установле</w:t>
      </w:r>
      <w:r w:rsidR="00AB3AC0">
        <w:rPr>
          <w:sz w:val="22"/>
          <w:szCs w:val="22"/>
        </w:rPr>
        <w:t xml:space="preserve">но </w:t>
      </w:r>
      <w:r w:rsidR="00C95198">
        <w:rPr>
          <w:sz w:val="22"/>
          <w:szCs w:val="22"/>
        </w:rPr>
        <w:t xml:space="preserve">и работают запорные устройства (3 калитки и 2 откатных ворот) в соответствии со схемой ограждения территории дома, утвержденных общим собранием. </w:t>
      </w:r>
    </w:p>
    <w:p w:rsidR="0085055B" w:rsidRDefault="00C95198" w:rsidP="00D04A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Теперь необходимо решить вопрос о включении ограждения и запорных устройств  в состав общего имущества многоквартирного дома, а также определить эксплуатирующую их организацию, которая заключит договоры </w:t>
      </w:r>
      <w:r w:rsidR="00D04A1C">
        <w:rPr>
          <w:sz w:val="22"/>
          <w:szCs w:val="22"/>
        </w:rPr>
        <w:t>оказании услуг по размещению автомобилей на огороженной территории, использующих откатные ворота, с автовладельцами, проживающими в многоквартирном доме</w:t>
      </w:r>
      <w:proofErr w:type="gramStart"/>
      <w:r w:rsidR="00D04A1C">
        <w:rPr>
          <w:sz w:val="22"/>
          <w:szCs w:val="22"/>
        </w:rPr>
        <w:t>.</w:t>
      </w:r>
      <w:proofErr w:type="gramEnd"/>
      <w:r w:rsidR="00D04A1C">
        <w:rPr>
          <w:sz w:val="22"/>
          <w:szCs w:val="22"/>
        </w:rPr>
        <w:t xml:space="preserve"> Инициаторы собрания предлагают определить в качестве такой </w:t>
      </w:r>
      <w:r w:rsidR="00D04A1C" w:rsidRPr="00D04A1C">
        <w:rPr>
          <w:sz w:val="22"/>
          <w:szCs w:val="22"/>
        </w:rPr>
        <w:t>эксплуатирующ</w:t>
      </w:r>
      <w:r w:rsidR="00D04A1C">
        <w:rPr>
          <w:sz w:val="22"/>
          <w:szCs w:val="22"/>
        </w:rPr>
        <w:t>ей</w:t>
      </w:r>
      <w:r w:rsidR="00D04A1C" w:rsidRPr="00D04A1C">
        <w:rPr>
          <w:sz w:val="22"/>
          <w:szCs w:val="22"/>
        </w:rPr>
        <w:t xml:space="preserve"> организаци</w:t>
      </w:r>
      <w:r w:rsidR="00D04A1C">
        <w:rPr>
          <w:sz w:val="22"/>
          <w:szCs w:val="22"/>
        </w:rPr>
        <w:t>и ТСЖ «Уктус-3».</w:t>
      </w:r>
    </w:p>
    <w:p w:rsidR="00D04A1C" w:rsidRDefault="00D04A1C" w:rsidP="00D04A1C">
      <w:pPr>
        <w:spacing w:line="360" w:lineRule="auto"/>
      </w:pPr>
    </w:p>
    <w:p w:rsidR="0085055B" w:rsidRDefault="0085055B" w:rsidP="0085055B">
      <w:pPr>
        <w:spacing w:line="360" w:lineRule="atLeast"/>
        <w:rPr>
          <w:b/>
          <w:noProof/>
        </w:rPr>
      </w:pPr>
      <w:r>
        <w:rPr>
          <w:b/>
          <w:noProof/>
        </w:rPr>
        <w:t xml:space="preserve">Инициаторы проведения собрания - собственники помещений многоквартирного дома :   Лисс О.В.; Лубкина  Т.С.; Зуева Т.Ф.; Хохлова Т.Г. </w:t>
      </w:r>
    </w:p>
    <w:p w:rsidR="007A3EA6" w:rsidRDefault="007A3EA6"/>
    <w:sectPr w:rsidR="007A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5F6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B"/>
    <w:rsid w:val="000F64D4"/>
    <w:rsid w:val="00740322"/>
    <w:rsid w:val="007A3EA6"/>
    <w:rsid w:val="0085055B"/>
    <w:rsid w:val="009E594F"/>
    <w:rsid w:val="00A83B83"/>
    <w:rsid w:val="00AA11D1"/>
    <w:rsid w:val="00AB3AC0"/>
    <w:rsid w:val="00C95198"/>
    <w:rsid w:val="00D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5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1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5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1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2015-02-11T13:48:00Z</dcterms:created>
  <dcterms:modified xsi:type="dcterms:W3CDTF">2015-02-11T15:19:00Z</dcterms:modified>
</cp:coreProperties>
</file>